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E04D" w14:textId="77777777" w:rsidR="00C32839" w:rsidRPr="003D7F61" w:rsidRDefault="00C32839" w:rsidP="00C32839">
      <w:pPr>
        <w:jc w:val="center"/>
        <w:rPr>
          <w:b/>
          <w:bCs/>
        </w:rPr>
      </w:pPr>
      <w:r w:rsidRPr="003D7F61">
        <w:rPr>
          <w:b/>
          <w:bCs/>
        </w:rPr>
        <w:t>JAYHAWK AREA AGENCY ON AGING, INC.</w:t>
      </w:r>
    </w:p>
    <w:p w14:paraId="1BE7C503" w14:textId="77777777" w:rsidR="00C32839" w:rsidRPr="003D7F61" w:rsidRDefault="00C32839" w:rsidP="00C32839">
      <w:pPr>
        <w:jc w:val="center"/>
        <w:rPr>
          <w:b/>
          <w:bCs/>
        </w:rPr>
      </w:pPr>
      <w:r w:rsidRPr="003D7F61">
        <w:rPr>
          <w:b/>
          <w:bCs/>
        </w:rPr>
        <w:t>OLDER AMERICANS ACT</w:t>
      </w:r>
    </w:p>
    <w:p w14:paraId="257DD22B" w14:textId="77777777" w:rsidR="00C32839" w:rsidRPr="003D7F61" w:rsidRDefault="00C32839" w:rsidP="00C32839">
      <w:pPr>
        <w:jc w:val="center"/>
        <w:rPr>
          <w:b/>
          <w:bCs/>
        </w:rPr>
      </w:pPr>
    </w:p>
    <w:p w14:paraId="66F4796F" w14:textId="12AC7C5C" w:rsidR="00C32839" w:rsidRPr="003D7F61" w:rsidRDefault="00C32839" w:rsidP="00C32839">
      <w:pPr>
        <w:jc w:val="center"/>
        <w:rPr>
          <w:b/>
          <w:bCs/>
        </w:rPr>
      </w:pPr>
      <w:r w:rsidRPr="003D7F61">
        <w:rPr>
          <w:b/>
          <w:bCs/>
        </w:rPr>
        <w:t>TITLE III</w:t>
      </w:r>
      <w:r w:rsidR="007847CB">
        <w:rPr>
          <w:b/>
          <w:bCs/>
        </w:rPr>
        <w:t>C-2</w:t>
      </w:r>
      <w:r>
        <w:rPr>
          <w:b/>
          <w:bCs/>
        </w:rPr>
        <w:t xml:space="preserve"> </w:t>
      </w:r>
      <w:r w:rsidR="00C7751A">
        <w:rPr>
          <w:b/>
          <w:bCs/>
        </w:rPr>
        <w:t>Home Delivered Meals</w:t>
      </w:r>
      <w:r w:rsidRPr="003D7F61">
        <w:rPr>
          <w:b/>
          <w:bCs/>
        </w:rPr>
        <w:t xml:space="preserve"> APPLICATION</w:t>
      </w:r>
    </w:p>
    <w:p w14:paraId="4BE391E8" w14:textId="77777777" w:rsidR="00C32839" w:rsidRDefault="00C32839" w:rsidP="00C32839">
      <w:pPr>
        <w:jc w:val="center"/>
        <w:rPr>
          <w:b/>
          <w:bCs/>
        </w:rPr>
      </w:pPr>
      <w:r w:rsidRPr="003D7F61">
        <w:rPr>
          <w:b/>
          <w:bCs/>
        </w:rPr>
        <w:t>FISCAL YEAR 202</w:t>
      </w:r>
      <w:r>
        <w:rPr>
          <w:b/>
          <w:bCs/>
        </w:rPr>
        <w:t>7</w:t>
      </w:r>
      <w:r w:rsidRPr="003D7F61">
        <w:rPr>
          <w:b/>
          <w:bCs/>
        </w:rPr>
        <w:t xml:space="preserve"> (</w:t>
      </w:r>
      <w:r>
        <w:rPr>
          <w:b/>
          <w:bCs/>
        </w:rPr>
        <w:t xml:space="preserve">October </w:t>
      </w:r>
      <w:r w:rsidRPr="003D7F61">
        <w:rPr>
          <w:b/>
          <w:bCs/>
        </w:rPr>
        <w:t>1, 2026, through September 30, 202</w:t>
      </w:r>
      <w:r>
        <w:rPr>
          <w:b/>
          <w:bCs/>
        </w:rPr>
        <w:t>7</w:t>
      </w:r>
      <w:r w:rsidRPr="003D7F61">
        <w:rPr>
          <w:b/>
          <w:bCs/>
        </w:rPr>
        <w:t>)</w:t>
      </w:r>
    </w:p>
    <w:p w14:paraId="74615169" w14:textId="77777777" w:rsidR="00C32839" w:rsidRDefault="00C32839" w:rsidP="00C32839">
      <w:pPr>
        <w:jc w:val="center"/>
        <w:rPr>
          <w:b/>
          <w:bCs/>
        </w:rPr>
      </w:pPr>
    </w:p>
    <w:p w14:paraId="547D2B12" w14:textId="77777777" w:rsidR="00C32839" w:rsidRDefault="00C32839" w:rsidP="00C32839">
      <w:pPr>
        <w:jc w:val="center"/>
        <w:rPr>
          <w:b/>
          <w:bCs/>
        </w:rPr>
      </w:pPr>
      <w:r w:rsidRPr="003D7F61">
        <w:rPr>
          <w:b/>
          <w:bCs/>
        </w:rPr>
        <w:t>COVER SHEET</w:t>
      </w:r>
    </w:p>
    <w:p w14:paraId="60EA2A2D" w14:textId="77777777" w:rsidR="00C32839" w:rsidRDefault="00C32839" w:rsidP="00C32839">
      <w:pPr>
        <w:jc w:val="center"/>
        <w:rPr>
          <w:b/>
          <w:bCs/>
        </w:rPr>
      </w:pPr>
    </w:p>
    <w:tbl>
      <w:tblPr>
        <w:tblStyle w:val="TableGrid"/>
        <w:tblW w:w="0" w:type="auto"/>
        <w:tblLook w:val="04A0" w:firstRow="1" w:lastRow="0" w:firstColumn="1" w:lastColumn="0" w:noHBand="0" w:noVBand="1"/>
      </w:tblPr>
      <w:tblGrid>
        <w:gridCol w:w="2430"/>
        <w:gridCol w:w="2790"/>
        <w:gridCol w:w="270"/>
        <w:gridCol w:w="3860"/>
      </w:tblGrid>
      <w:tr w:rsidR="00C32839" w14:paraId="44D1D940" w14:textId="77777777" w:rsidTr="00E623FF">
        <w:trPr>
          <w:trHeight w:val="518"/>
        </w:trPr>
        <w:tc>
          <w:tcPr>
            <w:tcW w:w="2430" w:type="dxa"/>
            <w:tcBorders>
              <w:top w:val="nil"/>
              <w:left w:val="nil"/>
              <w:bottom w:val="nil"/>
              <w:right w:val="nil"/>
            </w:tcBorders>
            <w:vAlign w:val="bottom"/>
          </w:tcPr>
          <w:p w14:paraId="1260FBFC" w14:textId="77777777" w:rsidR="00C32839" w:rsidRDefault="00C32839" w:rsidP="00E623FF">
            <w:pPr>
              <w:rPr>
                <w:b/>
                <w:bCs/>
              </w:rPr>
            </w:pPr>
            <w:r>
              <w:rPr>
                <w:b/>
                <w:bCs/>
              </w:rPr>
              <w:t>ORGANIZATION NAME:</w:t>
            </w:r>
          </w:p>
        </w:tc>
        <w:tc>
          <w:tcPr>
            <w:tcW w:w="6920" w:type="dxa"/>
            <w:gridSpan w:val="3"/>
            <w:tcBorders>
              <w:top w:val="nil"/>
              <w:left w:val="nil"/>
              <w:bottom w:val="single" w:sz="4" w:space="0" w:color="auto"/>
              <w:right w:val="nil"/>
            </w:tcBorders>
            <w:vAlign w:val="bottom"/>
          </w:tcPr>
          <w:p w14:paraId="2DAF9AC9" w14:textId="77777777" w:rsidR="00C32839" w:rsidRDefault="00C32839" w:rsidP="00E623FF">
            <w:pPr>
              <w:rPr>
                <w:b/>
                <w:bCs/>
              </w:rPr>
            </w:pPr>
          </w:p>
        </w:tc>
      </w:tr>
      <w:tr w:rsidR="00C32839" w14:paraId="0A091240" w14:textId="77777777" w:rsidTr="00E623FF">
        <w:trPr>
          <w:trHeight w:val="518"/>
        </w:trPr>
        <w:tc>
          <w:tcPr>
            <w:tcW w:w="2430" w:type="dxa"/>
            <w:tcBorders>
              <w:top w:val="nil"/>
              <w:left w:val="nil"/>
              <w:bottom w:val="nil"/>
              <w:right w:val="nil"/>
            </w:tcBorders>
            <w:vAlign w:val="bottom"/>
          </w:tcPr>
          <w:p w14:paraId="418849FC" w14:textId="77777777" w:rsidR="00C32839" w:rsidRDefault="00C32839" w:rsidP="00E623FF">
            <w:pPr>
              <w:rPr>
                <w:b/>
                <w:bCs/>
              </w:rPr>
            </w:pPr>
            <w:r>
              <w:rPr>
                <w:b/>
                <w:bCs/>
              </w:rPr>
              <w:t>ADDRESS:</w:t>
            </w:r>
          </w:p>
        </w:tc>
        <w:tc>
          <w:tcPr>
            <w:tcW w:w="6920" w:type="dxa"/>
            <w:gridSpan w:val="3"/>
            <w:tcBorders>
              <w:top w:val="single" w:sz="4" w:space="0" w:color="auto"/>
              <w:left w:val="nil"/>
              <w:bottom w:val="single" w:sz="4" w:space="0" w:color="auto"/>
              <w:right w:val="nil"/>
            </w:tcBorders>
            <w:vAlign w:val="bottom"/>
          </w:tcPr>
          <w:p w14:paraId="248B2B4E" w14:textId="77777777" w:rsidR="00C32839" w:rsidRDefault="00C32839" w:rsidP="00E623FF">
            <w:pPr>
              <w:rPr>
                <w:b/>
                <w:bCs/>
              </w:rPr>
            </w:pPr>
          </w:p>
        </w:tc>
      </w:tr>
      <w:tr w:rsidR="00C32839" w14:paraId="4B65536F" w14:textId="77777777" w:rsidTr="00E623FF">
        <w:trPr>
          <w:trHeight w:val="518"/>
        </w:trPr>
        <w:tc>
          <w:tcPr>
            <w:tcW w:w="2430" w:type="dxa"/>
            <w:tcBorders>
              <w:top w:val="nil"/>
              <w:left w:val="nil"/>
              <w:bottom w:val="nil"/>
              <w:right w:val="nil"/>
            </w:tcBorders>
            <w:vAlign w:val="bottom"/>
          </w:tcPr>
          <w:p w14:paraId="190DDC99" w14:textId="77777777" w:rsidR="00C32839" w:rsidRDefault="00C32839" w:rsidP="00E623FF">
            <w:pPr>
              <w:rPr>
                <w:b/>
                <w:bCs/>
              </w:rPr>
            </w:pPr>
          </w:p>
        </w:tc>
        <w:tc>
          <w:tcPr>
            <w:tcW w:w="6920" w:type="dxa"/>
            <w:gridSpan w:val="3"/>
            <w:tcBorders>
              <w:top w:val="single" w:sz="4" w:space="0" w:color="auto"/>
              <w:left w:val="nil"/>
              <w:bottom w:val="single" w:sz="4" w:space="0" w:color="auto"/>
              <w:right w:val="nil"/>
            </w:tcBorders>
            <w:vAlign w:val="bottom"/>
          </w:tcPr>
          <w:p w14:paraId="43D487AA" w14:textId="77777777" w:rsidR="00C32839" w:rsidRDefault="00C32839" w:rsidP="00E623FF">
            <w:pPr>
              <w:rPr>
                <w:b/>
                <w:bCs/>
              </w:rPr>
            </w:pPr>
          </w:p>
        </w:tc>
      </w:tr>
      <w:tr w:rsidR="00C32839" w14:paraId="39BFEE60" w14:textId="77777777" w:rsidTr="00E623FF">
        <w:trPr>
          <w:trHeight w:val="518"/>
        </w:trPr>
        <w:tc>
          <w:tcPr>
            <w:tcW w:w="2430" w:type="dxa"/>
            <w:tcBorders>
              <w:top w:val="nil"/>
              <w:left w:val="nil"/>
              <w:bottom w:val="nil"/>
              <w:right w:val="nil"/>
            </w:tcBorders>
            <w:vAlign w:val="bottom"/>
          </w:tcPr>
          <w:p w14:paraId="093E9887" w14:textId="77777777" w:rsidR="00C32839" w:rsidRDefault="00C32839" w:rsidP="00E623FF">
            <w:pPr>
              <w:rPr>
                <w:b/>
                <w:bCs/>
              </w:rPr>
            </w:pPr>
            <w:r>
              <w:rPr>
                <w:b/>
                <w:bCs/>
              </w:rPr>
              <w:t>PHONE #:</w:t>
            </w:r>
          </w:p>
        </w:tc>
        <w:tc>
          <w:tcPr>
            <w:tcW w:w="6920" w:type="dxa"/>
            <w:gridSpan w:val="3"/>
            <w:tcBorders>
              <w:top w:val="single" w:sz="4" w:space="0" w:color="auto"/>
              <w:left w:val="nil"/>
              <w:bottom w:val="single" w:sz="4" w:space="0" w:color="auto"/>
              <w:right w:val="nil"/>
            </w:tcBorders>
            <w:vAlign w:val="bottom"/>
          </w:tcPr>
          <w:p w14:paraId="416E264B" w14:textId="77777777" w:rsidR="00C32839" w:rsidRDefault="00C32839" w:rsidP="00E623FF">
            <w:pPr>
              <w:rPr>
                <w:b/>
                <w:bCs/>
              </w:rPr>
            </w:pPr>
          </w:p>
        </w:tc>
      </w:tr>
      <w:tr w:rsidR="00C32839" w14:paraId="53FEBE2C" w14:textId="77777777" w:rsidTr="00E623FF">
        <w:trPr>
          <w:trHeight w:val="518"/>
        </w:trPr>
        <w:tc>
          <w:tcPr>
            <w:tcW w:w="2430" w:type="dxa"/>
            <w:tcBorders>
              <w:top w:val="nil"/>
              <w:left w:val="nil"/>
              <w:bottom w:val="nil"/>
              <w:right w:val="nil"/>
            </w:tcBorders>
            <w:vAlign w:val="bottom"/>
          </w:tcPr>
          <w:p w14:paraId="1328BEA1" w14:textId="77777777" w:rsidR="00C32839" w:rsidRDefault="00C32839" w:rsidP="00E623FF">
            <w:pPr>
              <w:rPr>
                <w:b/>
                <w:bCs/>
              </w:rPr>
            </w:pPr>
            <w:r>
              <w:rPr>
                <w:b/>
                <w:bCs/>
              </w:rPr>
              <w:t>EMAIL:</w:t>
            </w:r>
          </w:p>
        </w:tc>
        <w:tc>
          <w:tcPr>
            <w:tcW w:w="6920" w:type="dxa"/>
            <w:gridSpan w:val="3"/>
            <w:tcBorders>
              <w:top w:val="single" w:sz="4" w:space="0" w:color="auto"/>
              <w:left w:val="nil"/>
              <w:bottom w:val="single" w:sz="4" w:space="0" w:color="auto"/>
              <w:right w:val="nil"/>
            </w:tcBorders>
            <w:vAlign w:val="bottom"/>
          </w:tcPr>
          <w:p w14:paraId="1D25F398" w14:textId="77777777" w:rsidR="00C32839" w:rsidRDefault="00C32839" w:rsidP="00E623FF">
            <w:pPr>
              <w:rPr>
                <w:b/>
                <w:bCs/>
              </w:rPr>
            </w:pPr>
          </w:p>
        </w:tc>
      </w:tr>
      <w:tr w:rsidR="00C32839" w14:paraId="642D5AB2" w14:textId="77777777" w:rsidTr="00E623FF">
        <w:trPr>
          <w:trHeight w:val="518"/>
        </w:trPr>
        <w:tc>
          <w:tcPr>
            <w:tcW w:w="2430" w:type="dxa"/>
            <w:tcBorders>
              <w:top w:val="nil"/>
              <w:left w:val="nil"/>
              <w:bottom w:val="nil"/>
              <w:right w:val="nil"/>
            </w:tcBorders>
            <w:vAlign w:val="bottom"/>
          </w:tcPr>
          <w:p w14:paraId="6ED28169" w14:textId="77777777" w:rsidR="00C32839" w:rsidRDefault="00C32839" w:rsidP="00E623FF">
            <w:pPr>
              <w:rPr>
                <w:b/>
                <w:bCs/>
              </w:rPr>
            </w:pPr>
            <w:r>
              <w:rPr>
                <w:b/>
                <w:bCs/>
              </w:rPr>
              <w:t>DIRECTOR’S NAME:</w:t>
            </w:r>
          </w:p>
        </w:tc>
        <w:tc>
          <w:tcPr>
            <w:tcW w:w="6920" w:type="dxa"/>
            <w:gridSpan w:val="3"/>
            <w:tcBorders>
              <w:top w:val="single" w:sz="4" w:space="0" w:color="auto"/>
              <w:left w:val="nil"/>
              <w:bottom w:val="single" w:sz="4" w:space="0" w:color="auto"/>
              <w:right w:val="nil"/>
            </w:tcBorders>
            <w:vAlign w:val="bottom"/>
          </w:tcPr>
          <w:p w14:paraId="1CBB9AC6" w14:textId="77777777" w:rsidR="00C32839" w:rsidRDefault="00C32839" w:rsidP="00E623FF">
            <w:pPr>
              <w:rPr>
                <w:b/>
                <w:bCs/>
              </w:rPr>
            </w:pPr>
          </w:p>
        </w:tc>
      </w:tr>
      <w:tr w:rsidR="00C32839" w14:paraId="4457EBC6" w14:textId="77777777" w:rsidTr="00E623FF">
        <w:trPr>
          <w:trHeight w:val="773"/>
        </w:trPr>
        <w:tc>
          <w:tcPr>
            <w:tcW w:w="5220" w:type="dxa"/>
            <w:gridSpan w:val="2"/>
            <w:tcBorders>
              <w:top w:val="nil"/>
              <w:left w:val="nil"/>
              <w:bottom w:val="nil"/>
              <w:right w:val="nil"/>
            </w:tcBorders>
            <w:vAlign w:val="bottom"/>
          </w:tcPr>
          <w:p w14:paraId="3AFD446B" w14:textId="77777777" w:rsidR="00C32839" w:rsidRDefault="00C32839" w:rsidP="00E623FF">
            <w:pPr>
              <w:rPr>
                <w:b/>
                <w:bCs/>
              </w:rPr>
            </w:pPr>
          </w:p>
        </w:tc>
        <w:tc>
          <w:tcPr>
            <w:tcW w:w="4130" w:type="dxa"/>
            <w:gridSpan w:val="2"/>
            <w:tcBorders>
              <w:top w:val="nil"/>
              <w:left w:val="nil"/>
              <w:bottom w:val="nil"/>
              <w:right w:val="nil"/>
            </w:tcBorders>
            <w:vAlign w:val="bottom"/>
          </w:tcPr>
          <w:p w14:paraId="213689F9" w14:textId="77777777" w:rsidR="00C32839" w:rsidRDefault="00C32839" w:rsidP="00E623FF">
            <w:pPr>
              <w:rPr>
                <w:b/>
                <w:bCs/>
              </w:rPr>
            </w:pPr>
          </w:p>
        </w:tc>
      </w:tr>
      <w:tr w:rsidR="00C32839" w14:paraId="0F798EB5" w14:textId="77777777" w:rsidTr="00E623FF">
        <w:trPr>
          <w:trHeight w:val="518"/>
        </w:trPr>
        <w:tc>
          <w:tcPr>
            <w:tcW w:w="5220" w:type="dxa"/>
            <w:gridSpan w:val="2"/>
            <w:tcBorders>
              <w:top w:val="nil"/>
              <w:left w:val="nil"/>
              <w:bottom w:val="nil"/>
              <w:right w:val="nil"/>
            </w:tcBorders>
            <w:vAlign w:val="bottom"/>
          </w:tcPr>
          <w:p w14:paraId="7BFCEE5B" w14:textId="77777777" w:rsidR="00C32839" w:rsidRDefault="00C32839" w:rsidP="00E623FF">
            <w:pPr>
              <w:rPr>
                <w:b/>
                <w:bCs/>
              </w:rPr>
            </w:pPr>
            <w:r>
              <w:rPr>
                <w:b/>
                <w:bCs/>
              </w:rPr>
              <w:t>TOTAL IIIB FUNDS REQUESTED:</w:t>
            </w:r>
          </w:p>
        </w:tc>
        <w:tc>
          <w:tcPr>
            <w:tcW w:w="4130" w:type="dxa"/>
            <w:gridSpan w:val="2"/>
            <w:tcBorders>
              <w:top w:val="nil"/>
              <w:left w:val="nil"/>
              <w:bottom w:val="single" w:sz="4" w:space="0" w:color="auto"/>
              <w:right w:val="nil"/>
            </w:tcBorders>
            <w:vAlign w:val="bottom"/>
          </w:tcPr>
          <w:p w14:paraId="31511AB0" w14:textId="77777777" w:rsidR="00C32839" w:rsidRDefault="00C32839" w:rsidP="00E623FF">
            <w:pPr>
              <w:rPr>
                <w:b/>
                <w:bCs/>
              </w:rPr>
            </w:pPr>
            <w:r>
              <w:rPr>
                <w:b/>
                <w:bCs/>
              </w:rPr>
              <w:t>$</w:t>
            </w:r>
          </w:p>
        </w:tc>
      </w:tr>
      <w:tr w:rsidR="00C32839" w14:paraId="1B1C7FD1" w14:textId="77777777" w:rsidTr="00E623FF">
        <w:trPr>
          <w:trHeight w:val="518"/>
        </w:trPr>
        <w:tc>
          <w:tcPr>
            <w:tcW w:w="5220" w:type="dxa"/>
            <w:gridSpan w:val="2"/>
            <w:tcBorders>
              <w:top w:val="nil"/>
              <w:left w:val="nil"/>
              <w:bottom w:val="nil"/>
              <w:right w:val="nil"/>
            </w:tcBorders>
            <w:vAlign w:val="bottom"/>
          </w:tcPr>
          <w:p w14:paraId="45647525" w14:textId="77777777" w:rsidR="00C32839" w:rsidRDefault="00C32839" w:rsidP="00E623FF">
            <w:pPr>
              <w:rPr>
                <w:b/>
                <w:bCs/>
              </w:rPr>
            </w:pPr>
            <w:r>
              <w:rPr>
                <w:b/>
                <w:bCs/>
              </w:rPr>
              <w:t>TOTAL IIIB RIDES PROPOSED:</w:t>
            </w:r>
          </w:p>
        </w:tc>
        <w:tc>
          <w:tcPr>
            <w:tcW w:w="4130" w:type="dxa"/>
            <w:gridSpan w:val="2"/>
            <w:tcBorders>
              <w:top w:val="single" w:sz="4" w:space="0" w:color="auto"/>
              <w:left w:val="nil"/>
              <w:bottom w:val="single" w:sz="4" w:space="0" w:color="auto"/>
              <w:right w:val="nil"/>
            </w:tcBorders>
            <w:vAlign w:val="bottom"/>
          </w:tcPr>
          <w:p w14:paraId="39EED98B" w14:textId="77777777" w:rsidR="00C32839" w:rsidRDefault="00C32839" w:rsidP="00E623FF">
            <w:pPr>
              <w:rPr>
                <w:b/>
                <w:bCs/>
              </w:rPr>
            </w:pPr>
          </w:p>
        </w:tc>
      </w:tr>
      <w:tr w:rsidR="00C32839" w14:paraId="513642C0" w14:textId="77777777" w:rsidTr="00E623FF">
        <w:trPr>
          <w:trHeight w:val="518"/>
        </w:trPr>
        <w:tc>
          <w:tcPr>
            <w:tcW w:w="5220" w:type="dxa"/>
            <w:gridSpan w:val="2"/>
            <w:tcBorders>
              <w:top w:val="nil"/>
              <w:left w:val="nil"/>
              <w:bottom w:val="nil"/>
              <w:right w:val="nil"/>
            </w:tcBorders>
            <w:vAlign w:val="bottom"/>
          </w:tcPr>
          <w:p w14:paraId="2F6031FE" w14:textId="77777777" w:rsidR="00C32839" w:rsidRDefault="00C32839" w:rsidP="00E623FF">
            <w:pPr>
              <w:rPr>
                <w:b/>
                <w:bCs/>
              </w:rPr>
            </w:pPr>
            <w:r>
              <w:rPr>
                <w:b/>
                <w:bCs/>
              </w:rPr>
              <w:t>CALCULATED PER RIDE RATE:</w:t>
            </w:r>
          </w:p>
        </w:tc>
        <w:tc>
          <w:tcPr>
            <w:tcW w:w="4130" w:type="dxa"/>
            <w:gridSpan w:val="2"/>
            <w:tcBorders>
              <w:top w:val="single" w:sz="4" w:space="0" w:color="auto"/>
              <w:left w:val="nil"/>
              <w:bottom w:val="single" w:sz="4" w:space="0" w:color="auto"/>
              <w:right w:val="nil"/>
            </w:tcBorders>
            <w:vAlign w:val="bottom"/>
          </w:tcPr>
          <w:p w14:paraId="186AB88A" w14:textId="77777777" w:rsidR="00C32839" w:rsidRDefault="00C32839" w:rsidP="00E623FF">
            <w:pPr>
              <w:rPr>
                <w:b/>
                <w:bCs/>
              </w:rPr>
            </w:pPr>
            <w:r>
              <w:rPr>
                <w:b/>
                <w:bCs/>
              </w:rPr>
              <w:t>$</w:t>
            </w:r>
          </w:p>
        </w:tc>
      </w:tr>
      <w:tr w:rsidR="00C32839" w14:paraId="27307463" w14:textId="77777777" w:rsidTr="00E623FF">
        <w:tc>
          <w:tcPr>
            <w:tcW w:w="5220" w:type="dxa"/>
            <w:gridSpan w:val="2"/>
            <w:tcBorders>
              <w:top w:val="nil"/>
              <w:left w:val="nil"/>
              <w:bottom w:val="nil"/>
              <w:right w:val="nil"/>
            </w:tcBorders>
            <w:vAlign w:val="bottom"/>
          </w:tcPr>
          <w:p w14:paraId="29AB9791" w14:textId="77777777" w:rsidR="00C32839" w:rsidRDefault="00C32839" w:rsidP="00E623FF">
            <w:pPr>
              <w:rPr>
                <w:b/>
                <w:bCs/>
              </w:rPr>
            </w:pPr>
          </w:p>
        </w:tc>
        <w:tc>
          <w:tcPr>
            <w:tcW w:w="4130" w:type="dxa"/>
            <w:gridSpan w:val="2"/>
            <w:tcBorders>
              <w:top w:val="single" w:sz="4" w:space="0" w:color="auto"/>
              <w:left w:val="nil"/>
              <w:bottom w:val="nil"/>
              <w:right w:val="nil"/>
            </w:tcBorders>
            <w:vAlign w:val="bottom"/>
          </w:tcPr>
          <w:p w14:paraId="36E26B05" w14:textId="77777777" w:rsidR="00C32839" w:rsidRDefault="00C32839" w:rsidP="00E623FF">
            <w:pPr>
              <w:rPr>
                <w:b/>
                <w:bCs/>
              </w:rPr>
            </w:pPr>
          </w:p>
        </w:tc>
      </w:tr>
      <w:tr w:rsidR="00C32839" w14:paraId="4EA273D2" w14:textId="77777777" w:rsidTr="00E623FF">
        <w:trPr>
          <w:trHeight w:val="1728"/>
        </w:trPr>
        <w:tc>
          <w:tcPr>
            <w:tcW w:w="5220" w:type="dxa"/>
            <w:gridSpan w:val="2"/>
            <w:tcBorders>
              <w:top w:val="single" w:sz="4" w:space="0" w:color="auto"/>
              <w:left w:val="nil"/>
              <w:bottom w:val="nil"/>
              <w:right w:val="nil"/>
            </w:tcBorders>
            <w:vAlign w:val="bottom"/>
          </w:tcPr>
          <w:p w14:paraId="08EDBE14" w14:textId="77777777" w:rsidR="00C32839" w:rsidRDefault="00C32839" w:rsidP="00E623FF">
            <w:pPr>
              <w:rPr>
                <w:b/>
                <w:bCs/>
              </w:rPr>
            </w:pPr>
          </w:p>
        </w:tc>
        <w:tc>
          <w:tcPr>
            <w:tcW w:w="270" w:type="dxa"/>
            <w:tcBorders>
              <w:top w:val="nil"/>
              <w:left w:val="nil"/>
              <w:bottom w:val="nil"/>
              <w:right w:val="nil"/>
            </w:tcBorders>
            <w:vAlign w:val="bottom"/>
          </w:tcPr>
          <w:p w14:paraId="23A1BD04" w14:textId="77777777" w:rsidR="00C32839" w:rsidRDefault="00C32839" w:rsidP="00E623FF">
            <w:pPr>
              <w:rPr>
                <w:b/>
                <w:bCs/>
              </w:rPr>
            </w:pPr>
          </w:p>
        </w:tc>
        <w:tc>
          <w:tcPr>
            <w:tcW w:w="3860" w:type="dxa"/>
            <w:tcBorders>
              <w:top w:val="nil"/>
              <w:left w:val="nil"/>
              <w:bottom w:val="single" w:sz="4" w:space="0" w:color="auto"/>
              <w:right w:val="nil"/>
            </w:tcBorders>
            <w:vAlign w:val="bottom"/>
          </w:tcPr>
          <w:p w14:paraId="0EDCFB54" w14:textId="77777777" w:rsidR="00C32839" w:rsidRDefault="00C32839" w:rsidP="00E623FF">
            <w:pPr>
              <w:rPr>
                <w:b/>
                <w:bCs/>
              </w:rPr>
            </w:pPr>
          </w:p>
        </w:tc>
      </w:tr>
      <w:tr w:rsidR="00C32839" w14:paraId="570D3B9A" w14:textId="77777777" w:rsidTr="00E623FF">
        <w:tc>
          <w:tcPr>
            <w:tcW w:w="5220" w:type="dxa"/>
            <w:gridSpan w:val="2"/>
            <w:tcBorders>
              <w:top w:val="single" w:sz="4" w:space="0" w:color="auto"/>
              <w:left w:val="nil"/>
              <w:bottom w:val="single" w:sz="4" w:space="0" w:color="auto"/>
              <w:right w:val="nil"/>
            </w:tcBorders>
            <w:vAlign w:val="bottom"/>
          </w:tcPr>
          <w:p w14:paraId="494222DE" w14:textId="77777777" w:rsidR="00C32839" w:rsidRDefault="00C32839" w:rsidP="00E623FF">
            <w:pPr>
              <w:jc w:val="center"/>
              <w:rPr>
                <w:b/>
                <w:bCs/>
              </w:rPr>
            </w:pPr>
            <w:r>
              <w:rPr>
                <w:b/>
                <w:bCs/>
              </w:rPr>
              <w:t>SIGNATURE OF AUTHORIZED OFFICIAL</w:t>
            </w:r>
          </w:p>
        </w:tc>
        <w:tc>
          <w:tcPr>
            <w:tcW w:w="270" w:type="dxa"/>
            <w:tcBorders>
              <w:top w:val="nil"/>
              <w:left w:val="nil"/>
              <w:bottom w:val="nil"/>
              <w:right w:val="nil"/>
            </w:tcBorders>
            <w:vAlign w:val="bottom"/>
          </w:tcPr>
          <w:p w14:paraId="094087DA" w14:textId="77777777" w:rsidR="00C32839" w:rsidRDefault="00C32839" w:rsidP="00E623FF">
            <w:pPr>
              <w:jc w:val="center"/>
              <w:rPr>
                <w:b/>
                <w:bCs/>
              </w:rPr>
            </w:pPr>
          </w:p>
        </w:tc>
        <w:tc>
          <w:tcPr>
            <w:tcW w:w="3860" w:type="dxa"/>
            <w:tcBorders>
              <w:top w:val="single" w:sz="4" w:space="0" w:color="auto"/>
              <w:left w:val="nil"/>
              <w:bottom w:val="single" w:sz="4" w:space="0" w:color="auto"/>
              <w:right w:val="nil"/>
            </w:tcBorders>
            <w:vAlign w:val="bottom"/>
          </w:tcPr>
          <w:p w14:paraId="0BA86A93" w14:textId="77777777" w:rsidR="00C32839" w:rsidRDefault="00C32839" w:rsidP="00E623FF">
            <w:pPr>
              <w:jc w:val="center"/>
              <w:rPr>
                <w:b/>
                <w:bCs/>
              </w:rPr>
            </w:pPr>
            <w:r>
              <w:rPr>
                <w:b/>
                <w:bCs/>
              </w:rPr>
              <w:t>DATE</w:t>
            </w:r>
          </w:p>
        </w:tc>
      </w:tr>
    </w:tbl>
    <w:p w14:paraId="31B4779C" w14:textId="77777777" w:rsidR="00C32839" w:rsidRDefault="00C32839" w:rsidP="00C32839">
      <w:pPr>
        <w:spacing w:after="0"/>
        <w:rPr>
          <w:b/>
          <w:bCs/>
        </w:rPr>
      </w:pPr>
    </w:p>
    <w:p w14:paraId="735D6E64" w14:textId="77777777" w:rsidR="00C32839" w:rsidRDefault="00C32839" w:rsidP="00C32839">
      <w:pPr>
        <w:spacing w:after="0"/>
        <w:rPr>
          <w:b/>
          <w:bCs/>
        </w:rPr>
      </w:pPr>
    </w:p>
    <w:p w14:paraId="6260E08C" w14:textId="77777777" w:rsidR="00C32839" w:rsidRDefault="00C32839" w:rsidP="00C32839">
      <w:pPr>
        <w:spacing w:after="0"/>
        <w:rPr>
          <w:b/>
          <w:bCs/>
        </w:rPr>
      </w:pPr>
    </w:p>
    <w:p w14:paraId="39933C31" w14:textId="77777777" w:rsidR="00C32839" w:rsidRDefault="00C32839" w:rsidP="00C32839">
      <w:pPr>
        <w:rPr>
          <w:b/>
          <w:bCs/>
        </w:rPr>
      </w:pPr>
      <w:r w:rsidRPr="00B1247D">
        <w:rPr>
          <w:b/>
          <w:bCs/>
        </w:rPr>
        <w:lastRenderedPageBreak/>
        <w:t>Compliance Acknowledgment Form</w:t>
      </w:r>
      <w:r>
        <w:rPr>
          <w:b/>
          <w:bCs/>
        </w:rPr>
        <w:t xml:space="preserve"> </w:t>
      </w:r>
      <w:r w:rsidRPr="00B1247D">
        <w:rPr>
          <w:b/>
          <w:bCs/>
        </w:rPr>
        <w:t>For Title VI, Section 504, ADA, and Other Relevant Regulations</w:t>
      </w:r>
    </w:p>
    <w:p w14:paraId="6078FBC4" w14:textId="77777777" w:rsidR="00C32839" w:rsidRPr="00B1247D" w:rsidRDefault="00C32839" w:rsidP="00C32839"/>
    <w:p w14:paraId="1C5F717C" w14:textId="77777777" w:rsidR="00C32839" w:rsidRDefault="00C32839" w:rsidP="00C32839">
      <w:r w:rsidRPr="00B1247D">
        <w:rPr>
          <w:b/>
          <w:bCs/>
        </w:rPr>
        <w:t>Organization Name:</w:t>
      </w:r>
      <w:r w:rsidRPr="00B1247D">
        <w:t xml:space="preserve"> ____________________________</w:t>
      </w:r>
    </w:p>
    <w:p w14:paraId="14916F60" w14:textId="77777777" w:rsidR="00C32839" w:rsidRPr="00B1247D" w:rsidRDefault="00C32839" w:rsidP="00C32839"/>
    <w:p w14:paraId="2A6A7ABC" w14:textId="77777777" w:rsidR="00C32839" w:rsidRPr="00B1247D" w:rsidRDefault="00C32839" w:rsidP="00C32839">
      <w:r w:rsidRPr="00B1247D">
        <w:rPr>
          <w:b/>
          <w:bCs/>
        </w:rPr>
        <w:t>Acknowledgment of Legal Compliance</w:t>
      </w:r>
      <w:r w:rsidRPr="00B1247D">
        <w:br/>
        <w:t>Please read and acknowledge the following regulations and standards.</w:t>
      </w:r>
    </w:p>
    <w:p w14:paraId="51F3555D" w14:textId="77777777" w:rsidR="00C32839" w:rsidRPr="00B1247D" w:rsidRDefault="00C32839" w:rsidP="00C32839">
      <w:r w:rsidRPr="00B1247D">
        <w:rPr>
          <w:b/>
          <w:bCs/>
        </w:rPr>
        <w:t>Title VI of the Civil Rights Act of 1964</w:t>
      </w:r>
      <w:r w:rsidRPr="00B1247D">
        <w:br/>
        <w:t>I hereby acknowledge that my organization complies with Title VI, prohibiting discrimination on the basis of race, color, or national origin in programs and activities receiving federal financial assistance.</w:t>
      </w:r>
    </w:p>
    <w:p w14:paraId="7F1EAD2B"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56E64966" w14:textId="77777777" w:rsidR="00C32839" w:rsidRPr="00B1247D" w:rsidRDefault="00C32839" w:rsidP="00C32839">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5B9AB4C8"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5916379E" w14:textId="77777777" w:rsidR="00C32839" w:rsidRPr="00B1247D" w:rsidRDefault="00C32839" w:rsidP="00C32839">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446095DE"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48624DF3" w14:textId="77777777" w:rsidR="00C32839" w:rsidRPr="00B1247D" w:rsidRDefault="00C32839" w:rsidP="00C32839">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7E55371E"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263083EB" w14:textId="77777777" w:rsidR="00C32839" w:rsidRPr="00B1247D" w:rsidRDefault="00C32839" w:rsidP="00C32839">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2E419854"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257D8CB5" w14:textId="77777777" w:rsidR="00C32839" w:rsidRPr="00B1247D" w:rsidRDefault="00C32839" w:rsidP="00C32839">
      <w:r w:rsidRPr="00B1247D">
        <w:rPr>
          <w:b/>
          <w:bCs/>
        </w:rPr>
        <w:lastRenderedPageBreak/>
        <w:t>Older Americans Act of 1965, as amended</w:t>
      </w:r>
      <w:r w:rsidRPr="00B1247D">
        <w:br/>
        <w:t>I acknowledge that my organization complies with the Older Americans Act of 1965, as amended, to provide services for older adults.</w:t>
      </w:r>
    </w:p>
    <w:p w14:paraId="5C8BCC73"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7A2F49AA" w14:textId="77777777" w:rsidR="00C32839" w:rsidRPr="00B1247D" w:rsidRDefault="00C32839" w:rsidP="00C32839">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032A0290" w14:textId="77777777" w:rsidR="00C32839" w:rsidRPr="00B1247D" w:rsidRDefault="00C32839" w:rsidP="00C32839">
      <w:r w:rsidRPr="00B1247D">
        <w:t>☐ Yes</w:t>
      </w:r>
      <w:r>
        <w:t xml:space="preserve">    </w:t>
      </w:r>
      <w:r w:rsidRPr="00B1247D">
        <w:t>☐ No</w:t>
      </w:r>
      <w:r>
        <w:t xml:space="preserve">     </w:t>
      </w:r>
      <w:r w:rsidRPr="00B1247D">
        <w:rPr>
          <w:i/>
          <w:iCs/>
        </w:rPr>
        <w:t>If "No," provide explanation:</w:t>
      </w:r>
      <w:r w:rsidRPr="00B1247D">
        <w:t xml:space="preserve"> ____________________________</w:t>
      </w:r>
    </w:p>
    <w:p w14:paraId="7DB0EEE7" w14:textId="77777777" w:rsidR="00C32839" w:rsidRDefault="00C32839" w:rsidP="00C32839">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07CA14A7" w14:textId="77777777" w:rsidR="00C32839" w:rsidRPr="00B1247D" w:rsidRDefault="00C32839" w:rsidP="00C32839"/>
    <w:p w14:paraId="6E86F11B" w14:textId="77777777" w:rsidR="00C32839" w:rsidRPr="00B1247D" w:rsidRDefault="00C32839" w:rsidP="00C32839">
      <w:pPr>
        <w:numPr>
          <w:ilvl w:val="0"/>
          <w:numId w:val="36"/>
        </w:numPr>
      </w:pPr>
      <w:r w:rsidRPr="00B1247D">
        <w:rPr>
          <w:b/>
          <w:bCs/>
        </w:rPr>
        <w:t>Name of Authorized Representative:</w:t>
      </w:r>
      <w:r w:rsidRPr="00B1247D">
        <w:t xml:space="preserve"> ____________________________</w:t>
      </w:r>
    </w:p>
    <w:p w14:paraId="49DC799E" w14:textId="77777777" w:rsidR="00C32839" w:rsidRPr="00B1247D" w:rsidRDefault="00C32839" w:rsidP="00C32839">
      <w:pPr>
        <w:numPr>
          <w:ilvl w:val="0"/>
          <w:numId w:val="36"/>
        </w:numPr>
      </w:pPr>
      <w:r w:rsidRPr="00B1247D">
        <w:rPr>
          <w:b/>
          <w:bCs/>
        </w:rPr>
        <w:t>Title:</w:t>
      </w:r>
      <w:r w:rsidRPr="00B1247D">
        <w:t xml:space="preserve"> ____________________________</w:t>
      </w:r>
    </w:p>
    <w:p w14:paraId="2A326FF3" w14:textId="77777777" w:rsidR="00C32839" w:rsidRPr="00B1247D" w:rsidRDefault="00C32839" w:rsidP="00C32839">
      <w:pPr>
        <w:numPr>
          <w:ilvl w:val="0"/>
          <w:numId w:val="36"/>
        </w:numPr>
      </w:pPr>
      <w:r w:rsidRPr="00B1247D">
        <w:rPr>
          <w:b/>
          <w:bCs/>
        </w:rPr>
        <w:t>Signature:</w:t>
      </w:r>
      <w:r w:rsidRPr="00B1247D">
        <w:t xml:space="preserve"> ____________________________</w:t>
      </w:r>
    </w:p>
    <w:p w14:paraId="6BFD970A" w14:textId="77777777" w:rsidR="00C32839" w:rsidRPr="00B1247D" w:rsidRDefault="00C32839" w:rsidP="00C32839">
      <w:pPr>
        <w:numPr>
          <w:ilvl w:val="0"/>
          <w:numId w:val="36"/>
        </w:numPr>
      </w:pPr>
      <w:r w:rsidRPr="00B1247D">
        <w:rPr>
          <w:b/>
          <w:bCs/>
        </w:rPr>
        <w:t>Date:</w:t>
      </w:r>
      <w:r w:rsidRPr="00B1247D">
        <w:t xml:space="preserve"> ____________________________</w:t>
      </w:r>
    </w:p>
    <w:p w14:paraId="6DFB22C7" w14:textId="77777777" w:rsidR="00C32839" w:rsidRDefault="00C32839" w:rsidP="00A82906">
      <w:pPr>
        <w:rPr>
          <w:b/>
          <w:bCs/>
        </w:rPr>
      </w:pPr>
    </w:p>
    <w:p w14:paraId="74419FF8" w14:textId="77777777" w:rsidR="00C32839" w:rsidRDefault="00C32839" w:rsidP="00A82906">
      <w:pPr>
        <w:rPr>
          <w:b/>
          <w:bCs/>
        </w:rPr>
      </w:pPr>
    </w:p>
    <w:p w14:paraId="46DE4C28" w14:textId="77777777" w:rsidR="00C32839" w:rsidRDefault="00C32839" w:rsidP="00A82906">
      <w:pPr>
        <w:rPr>
          <w:b/>
          <w:bCs/>
        </w:rPr>
      </w:pPr>
    </w:p>
    <w:p w14:paraId="3286DF3F" w14:textId="77777777" w:rsidR="00C32839" w:rsidRDefault="00C32839" w:rsidP="00A82906">
      <w:pPr>
        <w:rPr>
          <w:b/>
          <w:bCs/>
        </w:rPr>
      </w:pPr>
    </w:p>
    <w:p w14:paraId="5FD714F9" w14:textId="77777777" w:rsidR="00C32839" w:rsidRDefault="00C32839" w:rsidP="00A82906">
      <w:pPr>
        <w:rPr>
          <w:b/>
          <w:bCs/>
        </w:rPr>
      </w:pPr>
    </w:p>
    <w:p w14:paraId="6965EF46" w14:textId="77777777" w:rsidR="00C32839" w:rsidRDefault="00C32839" w:rsidP="00A82906">
      <w:pPr>
        <w:rPr>
          <w:b/>
          <w:bCs/>
        </w:rPr>
      </w:pPr>
    </w:p>
    <w:p w14:paraId="3DCC212B" w14:textId="77777777" w:rsidR="00C32839" w:rsidRDefault="00C32839" w:rsidP="00A82906">
      <w:pPr>
        <w:rPr>
          <w:b/>
          <w:bCs/>
        </w:rPr>
      </w:pPr>
    </w:p>
    <w:p w14:paraId="271F25F4" w14:textId="77777777" w:rsidR="00C32839" w:rsidRDefault="00C32839" w:rsidP="00A82906">
      <w:pPr>
        <w:rPr>
          <w:b/>
          <w:bCs/>
        </w:rPr>
      </w:pPr>
    </w:p>
    <w:p w14:paraId="21A819F6" w14:textId="77777777" w:rsidR="00C32839" w:rsidRDefault="00C32839" w:rsidP="00A82906">
      <w:pPr>
        <w:rPr>
          <w:b/>
          <w:bCs/>
        </w:rPr>
      </w:pPr>
    </w:p>
    <w:p w14:paraId="0A93EC61" w14:textId="77777777" w:rsidR="00C32839" w:rsidRDefault="00C32839" w:rsidP="00A82906">
      <w:pPr>
        <w:rPr>
          <w:b/>
          <w:bCs/>
        </w:rPr>
      </w:pPr>
    </w:p>
    <w:p w14:paraId="787C9769" w14:textId="48F8C46A" w:rsidR="00A82906" w:rsidRPr="00A82906" w:rsidRDefault="00A82906" w:rsidP="00A82906">
      <w:pPr>
        <w:rPr>
          <w:b/>
          <w:bCs/>
        </w:rPr>
      </w:pPr>
      <w:r>
        <w:rPr>
          <w:b/>
          <w:bCs/>
        </w:rPr>
        <w:lastRenderedPageBreak/>
        <w:t xml:space="preserve">RFP </w:t>
      </w:r>
      <w:r w:rsidRPr="00A82906">
        <w:rPr>
          <w:b/>
          <w:bCs/>
        </w:rPr>
        <w:t>Response Template</w:t>
      </w:r>
    </w:p>
    <w:p w14:paraId="5EC997B8" w14:textId="77777777" w:rsidR="00A82906" w:rsidRPr="00A82906" w:rsidRDefault="00A82906" w:rsidP="00A82906">
      <w:r w:rsidRPr="00A82906">
        <w:rPr>
          <w:b/>
          <w:bCs/>
        </w:rPr>
        <w:t>OAA Title III-C2 Home Delivered Meals Services</w:t>
      </w:r>
      <w:r w:rsidRPr="00A82906">
        <w:br/>
        <w:t>Jayhawk Area Agency on Aging, Inc. (JAAA)</w:t>
      </w:r>
    </w:p>
    <w:p w14:paraId="76CE625B" w14:textId="77777777" w:rsidR="00A82906" w:rsidRPr="00A82906" w:rsidRDefault="00A82906" w:rsidP="00A82906">
      <w:r w:rsidRPr="00A82906">
        <w:rPr>
          <w:b/>
          <w:bCs/>
        </w:rPr>
        <w:t>Instructions to Proposers</w:t>
      </w:r>
    </w:p>
    <w:p w14:paraId="66A02834" w14:textId="77777777" w:rsidR="00A82906" w:rsidRPr="00A82906" w:rsidRDefault="00A82906" w:rsidP="00A82906">
      <w:pPr>
        <w:numPr>
          <w:ilvl w:val="0"/>
          <w:numId w:val="1"/>
        </w:numPr>
      </w:pPr>
      <w:r w:rsidRPr="00A82906">
        <w:t xml:space="preserve">Respond to </w:t>
      </w:r>
      <w:r w:rsidRPr="00A82906">
        <w:rPr>
          <w:b/>
          <w:bCs/>
        </w:rPr>
        <w:t>each section and subsection exactly as labeled below</w:t>
      </w:r>
      <w:r w:rsidRPr="00A82906">
        <w:t>.</w:t>
      </w:r>
    </w:p>
    <w:p w14:paraId="29334981" w14:textId="77777777" w:rsidR="00A82906" w:rsidRPr="00A82906" w:rsidRDefault="00A82906" w:rsidP="00A82906">
      <w:pPr>
        <w:numPr>
          <w:ilvl w:val="0"/>
          <w:numId w:val="1"/>
        </w:numPr>
      </w:pPr>
      <w:r w:rsidRPr="00A82906">
        <w:t xml:space="preserve">Do </w:t>
      </w:r>
      <w:r w:rsidRPr="00A82906">
        <w:rPr>
          <w:b/>
          <w:bCs/>
        </w:rPr>
        <w:t>not reorder, rename, or omit headings</w:t>
      </w:r>
      <w:r w:rsidRPr="00A82906">
        <w:t>.</w:t>
      </w:r>
    </w:p>
    <w:p w14:paraId="2F97A1F2" w14:textId="77777777" w:rsidR="00A82906" w:rsidRPr="00A82906" w:rsidRDefault="00A82906" w:rsidP="00A82906">
      <w:pPr>
        <w:numPr>
          <w:ilvl w:val="0"/>
          <w:numId w:val="1"/>
        </w:numPr>
      </w:pPr>
      <w:r w:rsidRPr="00A82906">
        <w:t xml:space="preserve">If an item does not apply, state </w:t>
      </w:r>
      <w:r w:rsidRPr="00A82906">
        <w:rPr>
          <w:b/>
          <w:bCs/>
        </w:rPr>
        <w:t>“Not Applicable”</w:t>
      </w:r>
      <w:r w:rsidRPr="00A82906">
        <w:t xml:space="preserve"> and explain why.</w:t>
      </w:r>
    </w:p>
    <w:p w14:paraId="672C90B6" w14:textId="77777777" w:rsidR="00A82906" w:rsidRPr="00A82906" w:rsidRDefault="00A82906" w:rsidP="00A82906">
      <w:pPr>
        <w:numPr>
          <w:ilvl w:val="0"/>
          <w:numId w:val="1"/>
        </w:numPr>
      </w:pPr>
      <w:r w:rsidRPr="00A82906">
        <w:t>Attach all required financial documents where indicated.</w:t>
      </w:r>
    </w:p>
    <w:p w14:paraId="33B8811E" w14:textId="77777777" w:rsidR="00A82906" w:rsidRPr="00A82906" w:rsidRDefault="00A82906" w:rsidP="00A82906">
      <w:pPr>
        <w:numPr>
          <w:ilvl w:val="0"/>
          <w:numId w:val="1"/>
        </w:numPr>
      </w:pPr>
      <w:r w:rsidRPr="00A82906">
        <w:t>Responses should be clear, concise, and complete.</w:t>
      </w:r>
    </w:p>
    <w:p w14:paraId="483E1E0F" w14:textId="77777777" w:rsidR="00A82906" w:rsidRPr="00A82906" w:rsidRDefault="0035780A" w:rsidP="00A82906">
      <w:r>
        <w:pict w14:anchorId="53B26745">
          <v:rect id="_x0000_i1025" style="width:0;height:1.5pt" o:hralign="center" o:hrstd="t" o:hr="t" fillcolor="#a0a0a0" stroked="f"/>
        </w:pict>
      </w:r>
    </w:p>
    <w:p w14:paraId="12140E34" w14:textId="77777777" w:rsidR="00A82906" w:rsidRPr="00A82906" w:rsidRDefault="00A82906" w:rsidP="00A82906">
      <w:pPr>
        <w:rPr>
          <w:b/>
          <w:bCs/>
        </w:rPr>
      </w:pPr>
      <w:r w:rsidRPr="00A82906">
        <w:rPr>
          <w:b/>
          <w:bCs/>
        </w:rPr>
        <w:t>1. Organizational Information</w:t>
      </w:r>
    </w:p>
    <w:p w14:paraId="73662152" w14:textId="7B8EA12E" w:rsidR="00A82906" w:rsidRPr="00A82906" w:rsidRDefault="00A82906" w:rsidP="00A82906">
      <w:pPr>
        <w:rPr>
          <w:b/>
          <w:bCs/>
        </w:rPr>
      </w:pPr>
      <w:r w:rsidRPr="00A82906">
        <w:rPr>
          <w:b/>
          <w:bCs/>
        </w:rPr>
        <w:t>1.</w:t>
      </w:r>
      <w:r w:rsidR="00CA4D6F">
        <w:rPr>
          <w:b/>
          <w:bCs/>
        </w:rPr>
        <w:t>1</w:t>
      </w:r>
      <w:r w:rsidRPr="00A82906">
        <w:rPr>
          <w:b/>
          <w:bCs/>
        </w:rPr>
        <w:t xml:space="preserve"> Organizational Overview</w:t>
      </w:r>
    </w:p>
    <w:p w14:paraId="30192E91" w14:textId="77777777" w:rsidR="00A82906" w:rsidRPr="00A82906" w:rsidRDefault="00A82906" w:rsidP="00A82906">
      <w:r w:rsidRPr="00A82906">
        <w:t>Provide a brief overview of your organization, including:</w:t>
      </w:r>
    </w:p>
    <w:p w14:paraId="511C3A2E" w14:textId="77777777" w:rsidR="00A82906" w:rsidRPr="00A82906" w:rsidRDefault="00A82906" w:rsidP="00A82906">
      <w:pPr>
        <w:numPr>
          <w:ilvl w:val="0"/>
          <w:numId w:val="3"/>
        </w:numPr>
      </w:pPr>
      <w:r w:rsidRPr="00A82906">
        <w:t>Year established</w:t>
      </w:r>
    </w:p>
    <w:p w14:paraId="42F0D7D1" w14:textId="77777777" w:rsidR="00A82906" w:rsidRPr="00A82906" w:rsidRDefault="00A82906" w:rsidP="00A82906">
      <w:pPr>
        <w:numPr>
          <w:ilvl w:val="0"/>
          <w:numId w:val="3"/>
        </w:numPr>
      </w:pPr>
      <w:r w:rsidRPr="00A82906">
        <w:t>Mission and primary services</w:t>
      </w:r>
    </w:p>
    <w:p w14:paraId="2C94565A" w14:textId="77777777" w:rsidR="00A82906" w:rsidRDefault="00A82906" w:rsidP="00A82906">
      <w:pPr>
        <w:numPr>
          <w:ilvl w:val="0"/>
          <w:numId w:val="3"/>
        </w:numPr>
      </w:pPr>
      <w:r w:rsidRPr="00A82906">
        <w:t>Experience providing Home Delivered Meals or comparable nutrition services</w:t>
      </w:r>
    </w:p>
    <w:p w14:paraId="6E0F194F" w14:textId="77777777" w:rsidR="00064306" w:rsidRDefault="00064306" w:rsidP="00064306">
      <w:pPr>
        <w:numPr>
          <w:ilvl w:val="0"/>
          <w:numId w:val="3"/>
        </w:numPr>
        <w:spacing w:after="0"/>
      </w:pPr>
      <w:r w:rsidRPr="00064306">
        <w:t>Attach a current list of the Governing Board of Directors,</w:t>
      </w:r>
      <w:r w:rsidRPr="000A18CD">
        <w:t xml:space="preserve"> including leadership positions</w:t>
      </w:r>
    </w:p>
    <w:p w14:paraId="3470C6DB" w14:textId="011B4EE1" w:rsidR="00CA4D6F" w:rsidRPr="00A82906" w:rsidRDefault="00CA4D6F" w:rsidP="00CA4D6F">
      <w:pPr>
        <w:numPr>
          <w:ilvl w:val="0"/>
          <w:numId w:val="3"/>
        </w:numPr>
      </w:pPr>
      <w:r w:rsidRPr="00A82906">
        <w:t>Authorized Signer(s) (name and title)</w:t>
      </w:r>
    </w:p>
    <w:p w14:paraId="51C183F9" w14:textId="55BECCDF" w:rsidR="00A82906" w:rsidRPr="00A82906" w:rsidRDefault="00A82906" w:rsidP="00A82906">
      <w:pPr>
        <w:rPr>
          <w:b/>
          <w:bCs/>
        </w:rPr>
      </w:pPr>
      <w:r w:rsidRPr="00A82906">
        <w:rPr>
          <w:b/>
          <w:bCs/>
        </w:rPr>
        <w:t>1.</w:t>
      </w:r>
      <w:r w:rsidR="00CA4D6F">
        <w:rPr>
          <w:b/>
          <w:bCs/>
        </w:rPr>
        <w:t>2</w:t>
      </w:r>
      <w:r w:rsidRPr="00A82906">
        <w:rPr>
          <w:b/>
          <w:bCs/>
        </w:rPr>
        <w:t xml:space="preserve"> Staffing</w:t>
      </w:r>
    </w:p>
    <w:p w14:paraId="07F0DA07" w14:textId="77777777" w:rsidR="00A82906" w:rsidRPr="00A82906" w:rsidRDefault="00A82906" w:rsidP="00A82906">
      <w:r w:rsidRPr="00A82906">
        <w:t>Describe staffing for Home Delivered Meals, including:</w:t>
      </w:r>
    </w:p>
    <w:p w14:paraId="3DE8E79B" w14:textId="77777777" w:rsidR="00A82906" w:rsidRPr="00A82906" w:rsidRDefault="00A82906" w:rsidP="00A82906">
      <w:pPr>
        <w:numPr>
          <w:ilvl w:val="0"/>
          <w:numId w:val="4"/>
        </w:numPr>
      </w:pPr>
      <w:r w:rsidRPr="00A82906">
        <w:t>Key management staff</w:t>
      </w:r>
    </w:p>
    <w:p w14:paraId="2B09ED77" w14:textId="77777777" w:rsidR="00A82906" w:rsidRPr="00A82906" w:rsidRDefault="00A82906" w:rsidP="00A82906">
      <w:pPr>
        <w:numPr>
          <w:ilvl w:val="0"/>
          <w:numId w:val="4"/>
        </w:numPr>
      </w:pPr>
      <w:r w:rsidRPr="00A82906">
        <w:t>Kitchen/food service staff</w:t>
      </w:r>
    </w:p>
    <w:p w14:paraId="36E7C500" w14:textId="77777777" w:rsidR="00A82906" w:rsidRPr="00A82906" w:rsidRDefault="00A82906" w:rsidP="00A82906">
      <w:pPr>
        <w:numPr>
          <w:ilvl w:val="0"/>
          <w:numId w:val="4"/>
        </w:numPr>
      </w:pPr>
      <w:r w:rsidRPr="00A82906">
        <w:t>Delivery staff</w:t>
      </w:r>
    </w:p>
    <w:p w14:paraId="747D5183" w14:textId="77777777" w:rsidR="00A82906" w:rsidRPr="00A82906" w:rsidRDefault="00A82906" w:rsidP="00A82906">
      <w:pPr>
        <w:numPr>
          <w:ilvl w:val="0"/>
          <w:numId w:val="4"/>
        </w:numPr>
      </w:pPr>
      <w:r w:rsidRPr="00A82906">
        <w:t>Assessment staff (AUAI/UAI)</w:t>
      </w:r>
    </w:p>
    <w:p w14:paraId="06ACF77E" w14:textId="77777777" w:rsidR="00A82906" w:rsidRPr="00A82906" w:rsidRDefault="00A82906" w:rsidP="00A82906">
      <w:pPr>
        <w:numPr>
          <w:ilvl w:val="0"/>
          <w:numId w:val="4"/>
        </w:numPr>
      </w:pPr>
      <w:r w:rsidRPr="00A82906">
        <w:t>Administrative and data/reporting staff</w:t>
      </w:r>
    </w:p>
    <w:p w14:paraId="349F5BA4" w14:textId="77777777" w:rsidR="00A82906" w:rsidRPr="00A82906" w:rsidRDefault="0035780A" w:rsidP="00A82906">
      <w:r>
        <w:pict w14:anchorId="7E30B17B">
          <v:rect id="_x0000_i1026" style="width:0;height:1.5pt" o:hralign="center" o:hrstd="t" o:hr="t" fillcolor="#a0a0a0" stroked="f"/>
        </w:pict>
      </w:r>
    </w:p>
    <w:p w14:paraId="608B6543" w14:textId="77777777" w:rsidR="00A82906" w:rsidRPr="00A82906" w:rsidRDefault="00A82906" w:rsidP="00A82906">
      <w:pPr>
        <w:rPr>
          <w:b/>
          <w:bCs/>
        </w:rPr>
      </w:pPr>
      <w:r w:rsidRPr="00A82906">
        <w:rPr>
          <w:b/>
          <w:bCs/>
        </w:rPr>
        <w:lastRenderedPageBreak/>
        <w:t>2. Service Delivery Plan</w:t>
      </w:r>
    </w:p>
    <w:p w14:paraId="5EB8AE81" w14:textId="77777777" w:rsidR="00A82906" w:rsidRPr="00A82906" w:rsidRDefault="00A82906" w:rsidP="00A82906">
      <w:pPr>
        <w:rPr>
          <w:b/>
          <w:bCs/>
        </w:rPr>
      </w:pPr>
      <w:r w:rsidRPr="00A82906">
        <w:rPr>
          <w:b/>
          <w:bCs/>
        </w:rPr>
        <w:t>2.1 Meal Provision</w:t>
      </w:r>
    </w:p>
    <w:p w14:paraId="6E0B6BAB" w14:textId="77777777" w:rsidR="00A82906" w:rsidRPr="00A82906" w:rsidRDefault="00A82906" w:rsidP="00A82906">
      <w:r w:rsidRPr="00A82906">
        <w:t>Describe your plan for providing hot, nutritious meals up to five (5) days per week, including:</w:t>
      </w:r>
    </w:p>
    <w:p w14:paraId="472E7309" w14:textId="77777777" w:rsidR="00A82906" w:rsidRPr="00A82906" w:rsidRDefault="00A82906" w:rsidP="00A82906">
      <w:pPr>
        <w:numPr>
          <w:ilvl w:val="0"/>
          <w:numId w:val="5"/>
        </w:numPr>
      </w:pPr>
      <w:r w:rsidRPr="00A82906">
        <w:t>Days and hours of meal delivery</w:t>
      </w:r>
    </w:p>
    <w:p w14:paraId="5BFFFA1B" w14:textId="77777777" w:rsidR="00A82906" w:rsidRPr="00A82906" w:rsidRDefault="00A82906" w:rsidP="00A82906">
      <w:pPr>
        <w:numPr>
          <w:ilvl w:val="0"/>
          <w:numId w:val="5"/>
        </w:numPr>
      </w:pPr>
      <w:r w:rsidRPr="00A82906">
        <w:t>Average number of meals delivered daily</w:t>
      </w:r>
    </w:p>
    <w:p w14:paraId="062AD5D9" w14:textId="77777777" w:rsidR="00A82906" w:rsidRDefault="00A82906" w:rsidP="00A82906">
      <w:pPr>
        <w:numPr>
          <w:ilvl w:val="0"/>
          <w:numId w:val="5"/>
        </w:numPr>
      </w:pPr>
      <w:r w:rsidRPr="00A82906">
        <w:t>Procedures to ensure meals meet KDADS FSM nutrition standards</w:t>
      </w:r>
    </w:p>
    <w:p w14:paraId="20F2A8DD" w14:textId="1134A236" w:rsidR="00FB5353" w:rsidRPr="00A82906" w:rsidRDefault="00FB5353" w:rsidP="00A82906">
      <w:pPr>
        <w:numPr>
          <w:ilvl w:val="0"/>
          <w:numId w:val="5"/>
        </w:numPr>
      </w:pPr>
      <w:r w:rsidRPr="00FB5353">
        <w:t>Describe how meal delivery operations ensure ongoing compliance with KDADS Field Service Manual requirements</w:t>
      </w:r>
    </w:p>
    <w:p w14:paraId="345A98DC" w14:textId="77777777" w:rsidR="00A82906" w:rsidRPr="00A82906" w:rsidRDefault="00A82906" w:rsidP="00A82906">
      <w:pPr>
        <w:rPr>
          <w:b/>
          <w:bCs/>
        </w:rPr>
      </w:pPr>
      <w:r w:rsidRPr="00A82906">
        <w:rPr>
          <w:b/>
          <w:bCs/>
        </w:rPr>
        <w:t>2.2 Food Preparation Method</w:t>
      </w:r>
    </w:p>
    <w:p w14:paraId="12A6FE26" w14:textId="77777777" w:rsidR="00A82906" w:rsidRPr="00A82906" w:rsidRDefault="00A82906" w:rsidP="00A82906">
      <w:r w:rsidRPr="00A82906">
        <w:t>Describe:</w:t>
      </w:r>
    </w:p>
    <w:p w14:paraId="2B70C38F" w14:textId="77777777" w:rsidR="00A82906" w:rsidRPr="00A82906" w:rsidRDefault="00A82906" w:rsidP="00A82906">
      <w:pPr>
        <w:numPr>
          <w:ilvl w:val="0"/>
          <w:numId w:val="6"/>
        </w:numPr>
      </w:pPr>
      <w:r w:rsidRPr="00A82906">
        <w:t>Food preparation method (central kitchen, caterer, on-site preparation)</w:t>
      </w:r>
    </w:p>
    <w:p w14:paraId="200B10EE" w14:textId="77777777" w:rsidR="00A82906" w:rsidRPr="00A82906" w:rsidRDefault="00A82906" w:rsidP="00A82906">
      <w:pPr>
        <w:numPr>
          <w:ilvl w:val="0"/>
          <w:numId w:val="6"/>
        </w:numPr>
      </w:pPr>
      <w:r w:rsidRPr="00A82906">
        <w:t>Location(s) where meals are prepared</w:t>
      </w:r>
    </w:p>
    <w:p w14:paraId="639534FA" w14:textId="77777777" w:rsidR="00A82906" w:rsidRPr="00A82906" w:rsidRDefault="00A82906" w:rsidP="00A82906">
      <w:pPr>
        <w:rPr>
          <w:b/>
          <w:bCs/>
        </w:rPr>
      </w:pPr>
      <w:r w:rsidRPr="00A82906">
        <w:rPr>
          <w:b/>
          <w:bCs/>
        </w:rPr>
        <w:t>2.3 Transportation and Logistics</w:t>
      </w:r>
    </w:p>
    <w:p w14:paraId="6E1E55B3" w14:textId="74C62950" w:rsidR="00A82906" w:rsidRPr="00A82906" w:rsidRDefault="00A82906" w:rsidP="00A82906">
      <w:r w:rsidRPr="00A82906">
        <w:t>Describe:</w:t>
      </w:r>
    </w:p>
    <w:p w14:paraId="1CCAB009" w14:textId="77777777" w:rsidR="00A82906" w:rsidRPr="00A82906" w:rsidRDefault="00A82906" w:rsidP="00A82906">
      <w:pPr>
        <w:numPr>
          <w:ilvl w:val="0"/>
          <w:numId w:val="7"/>
        </w:numPr>
      </w:pPr>
      <w:r w:rsidRPr="00A82906">
        <w:t>Procedures and schedules for transporting food, supplies, and equipment</w:t>
      </w:r>
    </w:p>
    <w:p w14:paraId="26D0146D" w14:textId="77777777" w:rsidR="00A82906" w:rsidRPr="00A82906" w:rsidRDefault="00A82906" w:rsidP="00A82906">
      <w:pPr>
        <w:numPr>
          <w:ilvl w:val="0"/>
          <w:numId w:val="7"/>
        </w:numPr>
      </w:pPr>
      <w:r w:rsidRPr="00A82906">
        <w:t>Temperature control and food safety measures</w:t>
      </w:r>
    </w:p>
    <w:p w14:paraId="17AC5432" w14:textId="77777777" w:rsidR="00A82906" w:rsidRPr="00A82906" w:rsidRDefault="00A82906" w:rsidP="00A82906">
      <w:pPr>
        <w:rPr>
          <w:b/>
          <w:bCs/>
        </w:rPr>
      </w:pPr>
      <w:r w:rsidRPr="00A82906">
        <w:rPr>
          <w:b/>
          <w:bCs/>
        </w:rPr>
        <w:t>2.4 Emergency Meal Procedures</w:t>
      </w:r>
    </w:p>
    <w:p w14:paraId="4926B74A" w14:textId="77777777" w:rsidR="00A82906" w:rsidRPr="00A82906" w:rsidRDefault="00A82906" w:rsidP="00A82906">
      <w:r w:rsidRPr="00A82906">
        <w:t>Describe written procedures to ensure meal availability during emergencies, including:</w:t>
      </w:r>
    </w:p>
    <w:p w14:paraId="6D526367" w14:textId="77777777" w:rsidR="00A82906" w:rsidRPr="00A82906" w:rsidRDefault="00A82906" w:rsidP="00A82906">
      <w:pPr>
        <w:numPr>
          <w:ilvl w:val="0"/>
          <w:numId w:val="8"/>
        </w:numPr>
      </w:pPr>
      <w:r w:rsidRPr="00A82906">
        <w:t>Inclement weather</w:t>
      </w:r>
    </w:p>
    <w:p w14:paraId="0CBC583D" w14:textId="77777777" w:rsidR="00A82906" w:rsidRPr="00A82906" w:rsidRDefault="00A82906" w:rsidP="00A82906">
      <w:pPr>
        <w:numPr>
          <w:ilvl w:val="0"/>
          <w:numId w:val="8"/>
        </w:numPr>
      </w:pPr>
      <w:r w:rsidRPr="00A82906">
        <w:t>Power outages</w:t>
      </w:r>
    </w:p>
    <w:p w14:paraId="3091CC57" w14:textId="77777777" w:rsidR="00A82906" w:rsidRPr="00A82906" w:rsidRDefault="00A82906" w:rsidP="00A82906">
      <w:pPr>
        <w:numPr>
          <w:ilvl w:val="0"/>
          <w:numId w:val="8"/>
        </w:numPr>
      </w:pPr>
      <w:r w:rsidRPr="00A82906">
        <w:t>Staffing disruptions</w:t>
      </w:r>
    </w:p>
    <w:p w14:paraId="6458F793" w14:textId="77777777" w:rsidR="00A82906" w:rsidRPr="00A82906" w:rsidRDefault="00A82906" w:rsidP="00A82906">
      <w:pPr>
        <w:numPr>
          <w:ilvl w:val="0"/>
          <w:numId w:val="8"/>
        </w:numPr>
      </w:pPr>
      <w:r w:rsidRPr="00A82906">
        <w:t>Use of shelf-stable or frozen meals</w:t>
      </w:r>
    </w:p>
    <w:p w14:paraId="441EB7AA" w14:textId="77777777" w:rsidR="00A82906" w:rsidRPr="00A82906" w:rsidRDefault="00A82906" w:rsidP="00A82906">
      <w:pPr>
        <w:rPr>
          <w:b/>
          <w:bCs/>
        </w:rPr>
      </w:pPr>
      <w:r w:rsidRPr="00A82906">
        <w:rPr>
          <w:b/>
          <w:bCs/>
        </w:rPr>
        <w:t>2.5 Menu Planning and Certification</w:t>
      </w:r>
    </w:p>
    <w:p w14:paraId="6978D8DC" w14:textId="77777777" w:rsidR="00A82906" w:rsidRPr="00A82906" w:rsidRDefault="00A82906" w:rsidP="00A82906">
      <w:r w:rsidRPr="00A82906">
        <w:t>Describe:</w:t>
      </w:r>
    </w:p>
    <w:p w14:paraId="5C246389" w14:textId="77777777" w:rsidR="00A82906" w:rsidRPr="00A82906" w:rsidRDefault="00A82906" w:rsidP="00A82906">
      <w:pPr>
        <w:numPr>
          <w:ilvl w:val="0"/>
          <w:numId w:val="9"/>
        </w:numPr>
      </w:pPr>
      <w:r w:rsidRPr="00A82906">
        <w:t>Menu development process</w:t>
      </w:r>
    </w:p>
    <w:p w14:paraId="7B0B6305" w14:textId="77777777" w:rsidR="00A82906" w:rsidRPr="00A82906" w:rsidRDefault="00A82906" w:rsidP="00A82906">
      <w:pPr>
        <w:numPr>
          <w:ilvl w:val="0"/>
          <w:numId w:val="9"/>
        </w:numPr>
      </w:pPr>
      <w:r w:rsidRPr="00A82906">
        <w:t>Role of the registered/licensed dietitian</w:t>
      </w:r>
    </w:p>
    <w:p w14:paraId="7EE2B85D" w14:textId="77777777" w:rsidR="00A82906" w:rsidRPr="00A82906" w:rsidRDefault="00A82906" w:rsidP="00A82906">
      <w:pPr>
        <w:numPr>
          <w:ilvl w:val="0"/>
          <w:numId w:val="9"/>
        </w:numPr>
      </w:pPr>
      <w:r w:rsidRPr="00A82906">
        <w:lastRenderedPageBreak/>
        <w:t>How participant input is incorporated</w:t>
      </w:r>
    </w:p>
    <w:p w14:paraId="5AC7CA3C" w14:textId="77777777" w:rsidR="00A82906" w:rsidRPr="00A82906" w:rsidRDefault="00A82906" w:rsidP="00A82906">
      <w:pPr>
        <w:numPr>
          <w:ilvl w:val="0"/>
          <w:numId w:val="9"/>
        </w:numPr>
      </w:pPr>
      <w:r w:rsidRPr="00A82906">
        <w:t>Menu certification and submission timelines</w:t>
      </w:r>
    </w:p>
    <w:p w14:paraId="3DA642C7" w14:textId="77777777" w:rsidR="00A82906" w:rsidRPr="00A82906" w:rsidRDefault="00A82906" w:rsidP="00A82906">
      <w:pPr>
        <w:rPr>
          <w:b/>
          <w:bCs/>
        </w:rPr>
      </w:pPr>
      <w:r w:rsidRPr="00A82906">
        <w:rPr>
          <w:b/>
          <w:bCs/>
        </w:rPr>
        <w:t>2.6 Participant Management and Service Continuity</w:t>
      </w:r>
    </w:p>
    <w:p w14:paraId="2E5CA41C" w14:textId="77777777" w:rsidR="00A82906" w:rsidRPr="00A82906" w:rsidRDefault="00A82906" w:rsidP="00A82906">
      <w:r w:rsidRPr="00A82906">
        <w:t>Describe how you will:</w:t>
      </w:r>
    </w:p>
    <w:p w14:paraId="33109B84" w14:textId="77777777" w:rsidR="00A82906" w:rsidRPr="00A82906" w:rsidRDefault="00A82906" w:rsidP="00A82906">
      <w:pPr>
        <w:numPr>
          <w:ilvl w:val="0"/>
          <w:numId w:val="10"/>
        </w:numPr>
      </w:pPr>
      <w:r w:rsidRPr="00A82906">
        <w:t>Manage participant enrollment</w:t>
      </w:r>
    </w:p>
    <w:p w14:paraId="1F2AEC86" w14:textId="77777777" w:rsidR="00A82906" w:rsidRPr="00A82906" w:rsidRDefault="00A82906" w:rsidP="00A82906">
      <w:pPr>
        <w:numPr>
          <w:ilvl w:val="0"/>
          <w:numId w:val="10"/>
        </w:numPr>
      </w:pPr>
      <w:r w:rsidRPr="00A82906">
        <w:t>Ensure uninterrupted OAA-funded service for the full contract period</w:t>
      </w:r>
    </w:p>
    <w:p w14:paraId="4CC094CA" w14:textId="77777777" w:rsidR="00A82906" w:rsidRDefault="00A82906" w:rsidP="00A82906">
      <w:pPr>
        <w:numPr>
          <w:ilvl w:val="0"/>
          <w:numId w:val="10"/>
        </w:numPr>
      </w:pPr>
      <w:r w:rsidRPr="00A82906">
        <w:t>Monitor monthly meal counts to remain within funding limits</w:t>
      </w:r>
    </w:p>
    <w:p w14:paraId="1810B03E" w14:textId="70FF6C47" w:rsidR="00E43EAD" w:rsidRPr="00A82906" w:rsidRDefault="00E43EAD" w:rsidP="00A82906">
      <w:pPr>
        <w:numPr>
          <w:ilvl w:val="0"/>
          <w:numId w:val="10"/>
        </w:numPr>
      </w:pPr>
      <w:r w:rsidRPr="00E43EAD">
        <w:t>Describe how meal production and funding will be managed to ensure the allocated OAA Title III-C2 amount covers the entire fiscal year and does not exhaust earl</w:t>
      </w:r>
      <w:r>
        <w:t>y</w:t>
      </w:r>
    </w:p>
    <w:p w14:paraId="1318E77F" w14:textId="77777777" w:rsidR="00A82906" w:rsidRPr="00A82906" w:rsidRDefault="00A82906" w:rsidP="00A82906">
      <w:pPr>
        <w:rPr>
          <w:b/>
          <w:bCs/>
        </w:rPr>
      </w:pPr>
      <w:r w:rsidRPr="00A82906">
        <w:rPr>
          <w:b/>
          <w:bCs/>
        </w:rPr>
        <w:t>2.7 Wait List Management</w:t>
      </w:r>
    </w:p>
    <w:p w14:paraId="1C218C4D" w14:textId="77777777" w:rsidR="0015389C" w:rsidRPr="0015389C" w:rsidRDefault="0015389C" w:rsidP="00A82906">
      <w:r w:rsidRPr="0015389C">
        <w:t>For purposes of this proposal, wait lists include OAA-eligible individuals waiting for OAA-funded meals and OAA-eligible individuals receiving non-OAA funded meals due to funding limitations.</w:t>
      </w:r>
    </w:p>
    <w:p w14:paraId="3D75AC02" w14:textId="5E6D2497" w:rsidR="00A82906" w:rsidRPr="00A82906" w:rsidRDefault="00A82906" w:rsidP="00A82906">
      <w:r w:rsidRPr="00A82906">
        <w:t>Describe:</w:t>
      </w:r>
    </w:p>
    <w:p w14:paraId="66549D65" w14:textId="77777777" w:rsidR="00A82906" w:rsidRPr="00A82906" w:rsidRDefault="00A82906" w:rsidP="00A82906">
      <w:pPr>
        <w:numPr>
          <w:ilvl w:val="0"/>
          <w:numId w:val="11"/>
        </w:numPr>
      </w:pPr>
      <w:r w:rsidRPr="00A82906">
        <w:t>How wait lists are maintained and prioritized</w:t>
      </w:r>
    </w:p>
    <w:p w14:paraId="57270F45" w14:textId="77777777" w:rsidR="00A82906" w:rsidRPr="00A82906" w:rsidRDefault="00A82906" w:rsidP="00A82906">
      <w:pPr>
        <w:numPr>
          <w:ilvl w:val="0"/>
          <w:numId w:val="11"/>
        </w:numPr>
      </w:pPr>
      <w:r w:rsidRPr="00A82906">
        <w:t>Notification procedures when services become available</w:t>
      </w:r>
    </w:p>
    <w:p w14:paraId="1081B345" w14:textId="77777777" w:rsidR="00A82906" w:rsidRPr="00A82906" w:rsidRDefault="00A82906" w:rsidP="00A82906">
      <w:pPr>
        <w:numPr>
          <w:ilvl w:val="0"/>
          <w:numId w:val="11"/>
        </w:numPr>
      </w:pPr>
      <w:r w:rsidRPr="00A82906">
        <w:t>Strategies to prevent gaps in service or overallocation of funds</w:t>
      </w:r>
    </w:p>
    <w:p w14:paraId="5AC71271" w14:textId="77777777" w:rsidR="00A82906" w:rsidRPr="00A82906" w:rsidRDefault="00A82906" w:rsidP="00A82906">
      <w:pPr>
        <w:rPr>
          <w:b/>
          <w:bCs/>
        </w:rPr>
      </w:pPr>
      <w:r w:rsidRPr="00A82906">
        <w:rPr>
          <w:b/>
          <w:bCs/>
        </w:rPr>
        <w:t>2.8 Holiday and Special Meal Service</w:t>
      </w:r>
    </w:p>
    <w:p w14:paraId="221B519E" w14:textId="77777777" w:rsidR="00A82906" w:rsidRPr="00A82906" w:rsidRDefault="00A82906" w:rsidP="00A82906">
      <w:r w:rsidRPr="00A82906">
        <w:t>Describe:</w:t>
      </w:r>
    </w:p>
    <w:p w14:paraId="0D16E8B4" w14:textId="77777777" w:rsidR="00A82906" w:rsidRPr="00A82906" w:rsidRDefault="00A82906" w:rsidP="00A82906">
      <w:pPr>
        <w:numPr>
          <w:ilvl w:val="0"/>
          <w:numId w:val="12"/>
        </w:numPr>
      </w:pPr>
      <w:r w:rsidRPr="00A82906">
        <w:t>Holiday service availability</w:t>
      </w:r>
    </w:p>
    <w:p w14:paraId="42E9EDC0" w14:textId="77777777" w:rsidR="00A82906" w:rsidRPr="00A82906" w:rsidRDefault="00A82906" w:rsidP="00A82906">
      <w:pPr>
        <w:numPr>
          <w:ilvl w:val="0"/>
          <w:numId w:val="12"/>
        </w:numPr>
      </w:pPr>
      <w:r w:rsidRPr="00A82906">
        <w:t>Days when meals will not be provided</w:t>
      </w:r>
    </w:p>
    <w:p w14:paraId="2352A69C" w14:textId="77777777" w:rsidR="00A82906" w:rsidRPr="00A82906" w:rsidRDefault="00A82906" w:rsidP="00A82906">
      <w:pPr>
        <w:numPr>
          <w:ilvl w:val="0"/>
          <w:numId w:val="12"/>
        </w:numPr>
      </w:pPr>
      <w:r w:rsidRPr="00A82906">
        <w:t>Use of frozen or shelf-stable meals (if applicable)</w:t>
      </w:r>
    </w:p>
    <w:p w14:paraId="34CE6991" w14:textId="77777777" w:rsidR="00A82906" w:rsidRPr="00A82906" w:rsidRDefault="00A82906" w:rsidP="00A82906">
      <w:pPr>
        <w:rPr>
          <w:b/>
          <w:bCs/>
        </w:rPr>
      </w:pPr>
      <w:r w:rsidRPr="00A82906">
        <w:rPr>
          <w:b/>
          <w:bCs/>
        </w:rPr>
        <w:t>2.9 Unplanned Service Interruptions</w:t>
      </w:r>
    </w:p>
    <w:p w14:paraId="6DB4B0AC" w14:textId="77777777" w:rsidR="00A82906" w:rsidRPr="00A82906" w:rsidRDefault="00A82906" w:rsidP="00A82906">
      <w:r w:rsidRPr="00A82906">
        <w:t>Describe procedures for:</w:t>
      </w:r>
    </w:p>
    <w:p w14:paraId="47EA9DE3" w14:textId="77777777" w:rsidR="00A82906" w:rsidRPr="00A82906" w:rsidRDefault="00A82906" w:rsidP="00A82906">
      <w:pPr>
        <w:numPr>
          <w:ilvl w:val="0"/>
          <w:numId w:val="13"/>
        </w:numPr>
      </w:pPr>
      <w:r w:rsidRPr="00A82906">
        <w:t>Participant notification</w:t>
      </w:r>
    </w:p>
    <w:p w14:paraId="0EB7DA6B" w14:textId="77777777" w:rsidR="00A82906" w:rsidRPr="00A82906" w:rsidRDefault="00A82906" w:rsidP="00A82906">
      <w:pPr>
        <w:numPr>
          <w:ilvl w:val="0"/>
          <w:numId w:val="13"/>
        </w:numPr>
      </w:pPr>
      <w:r w:rsidRPr="00A82906">
        <w:t>Documentation</w:t>
      </w:r>
    </w:p>
    <w:p w14:paraId="3E430341" w14:textId="77777777" w:rsidR="00A82906" w:rsidRPr="00A82906" w:rsidRDefault="00A82906" w:rsidP="00A82906">
      <w:pPr>
        <w:numPr>
          <w:ilvl w:val="0"/>
          <w:numId w:val="13"/>
        </w:numPr>
      </w:pPr>
      <w:r w:rsidRPr="00A82906">
        <w:t>Resumption of service</w:t>
      </w:r>
    </w:p>
    <w:p w14:paraId="2BE099EC" w14:textId="77777777" w:rsidR="00A82906" w:rsidRPr="00A82906" w:rsidRDefault="00A82906" w:rsidP="00A82906">
      <w:pPr>
        <w:rPr>
          <w:b/>
          <w:bCs/>
        </w:rPr>
      </w:pPr>
      <w:r w:rsidRPr="00A82906">
        <w:rPr>
          <w:b/>
          <w:bCs/>
        </w:rPr>
        <w:lastRenderedPageBreak/>
        <w:t>2.10 Geographic Service Area</w:t>
      </w:r>
    </w:p>
    <w:p w14:paraId="627DCD3F" w14:textId="77777777" w:rsidR="00A82906" w:rsidRPr="00A82906" w:rsidRDefault="00A82906" w:rsidP="00A82906">
      <w:r w:rsidRPr="00A82906">
        <w:t>Describe:</w:t>
      </w:r>
    </w:p>
    <w:p w14:paraId="0F37D3EA" w14:textId="77777777" w:rsidR="00A82906" w:rsidRPr="00A82906" w:rsidRDefault="00A82906" w:rsidP="00A82906">
      <w:pPr>
        <w:numPr>
          <w:ilvl w:val="0"/>
          <w:numId w:val="14"/>
        </w:numPr>
      </w:pPr>
      <w:r w:rsidRPr="00A82906">
        <w:t>Counties served</w:t>
      </w:r>
    </w:p>
    <w:p w14:paraId="6BC96C4E" w14:textId="77777777" w:rsidR="00A82906" w:rsidRPr="00A82906" w:rsidRDefault="00A82906" w:rsidP="00A82906">
      <w:pPr>
        <w:numPr>
          <w:ilvl w:val="0"/>
          <w:numId w:val="14"/>
        </w:numPr>
      </w:pPr>
      <w:r w:rsidRPr="00A82906">
        <w:t>Whether services are available county-wide</w:t>
      </w:r>
    </w:p>
    <w:p w14:paraId="294CE44C" w14:textId="77777777" w:rsidR="00A82906" w:rsidRPr="00A82906" w:rsidRDefault="00A82906" w:rsidP="00A82906">
      <w:pPr>
        <w:numPr>
          <w:ilvl w:val="0"/>
          <w:numId w:val="14"/>
        </w:numPr>
      </w:pPr>
      <w:r w:rsidRPr="00A82906">
        <w:t>Service boundaries (if applicable)</w:t>
      </w:r>
    </w:p>
    <w:p w14:paraId="05DF0A1C" w14:textId="77777777" w:rsidR="00A82906" w:rsidRPr="00A82906" w:rsidRDefault="00A82906" w:rsidP="00A82906">
      <w:pPr>
        <w:numPr>
          <w:ilvl w:val="0"/>
          <w:numId w:val="14"/>
        </w:numPr>
      </w:pPr>
      <w:r w:rsidRPr="00A82906">
        <w:t>How urban areas are served</w:t>
      </w:r>
    </w:p>
    <w:p w14:paraId="5893871F" w14:textId="77777777" w:rsidR="00A82906" w:rsidRPr="00A82906" w:rsidRDefault="00A82906" w:rsidP="00A82906">
      <w:pPr>
        <w:numPr>
          <w:ilvl w:val="0"/>
          <w:numId w:val="14"/>
        </w:numPr>
      </w:pPr>
      <w:r w:rsidRPr="00A82906">
        <w:t>How remote or rural areas are served</w:t>
      </w:r>
    </w:p>
    <w:p w14:paraId="2EB39DE2" w14:textId="77777777" w:rsidR="00A82906" w:rsidRPr="00A82906" w:rsidRDefault="0035780A" w:rsidP="00A82906">
      <w:r>
        <w:pict w14:anchorId="2D15BFB5">
          <v:rect id="_x0000_i1027" style="width:0;height:1.5pt" o:hralign="center" o:hrstd="t" o:hr="t" fillcolor="#a0a0a0" stroked="f"/>
        </w:pict>
      </w:r>
    </w:p>
    <w:p w14:paraId="3BBCB6FA" w14:textId="77777777" w:rsidR="00A82906" w:rsidRPr="00A82906" w:rsidRDefault="00A82906" w:rsidP="00A82906">
      <w:pPr>
        <w:rPr>
          <w:b/>
          <w:bCs/>
        </w:rPr>
      </w:pPr>
      <w:r w:rsidRPr="00A82906">
        <w:rPr>
          <w:b/>
          <w:bCs/>
        </w:rPr>
        <w:t>3. Volunteer Plan</w:t>
      </w:r>
    </w:p>
    <w:p w14:paraId="51C4606C" w14:textId="77777777" w:rsidR="00A82906" w:rsidRPr="00A82906" w:rsidRDefault="00A82906" w:rsidP="00A82906">
      <w:r w:rsidRPr="00A82906">
        <w:t>Describe your Volunteer Plan, including:</w:t>
      </w:r>
    </w:p>
    <w:p w14:paraId="75B3F3A3" w14:textId="77777777" w:rsidR="00A82906" w:rsidRPr="00A82906" w:rsidRDefault="00A82906" w:rsidP="00A82906">
      <w:pPr>
        <w:rPr>
          <w:b/>
          <w:bCs/>
        </w:rPr>
      </w:pPr>
      <w:r w:rsidRPr="00A82906">
        <w:rPr>
          <w:b/>
          <w:bCs/>
        </w:rPr>
        <w:t>3.1 Volunteer Roles</w:t>
      </w:r>
    </w:p>
    <w:p w14:paraId="13969D58" w14:textId="77777777" w:rsidR="00A82906" w:rsidRPr="00A82906" w:rsidRDefault="00A82906" w:rsidP="00A82906">
      <w:pPr>
        <w:numPr>
          <w:ilvl w:val="0"/>
          <w:numId w:val="15"/>
        </w:numPr>
      </w:pPr>
      <w:r w:rsidRPr="00A82906">
        <w:t>Positions filled by volunteers</w:t>
      </w:r>
    </w:p>
    <w:p w14:paraId="141EE674" w14:textId="77777777" w:rsidR="00A82906" w:rsidRPr="00A82906" w:rsidRDefault="00A82906" w:rsidP="00A82906">
      <w:pPr>
        <w:rPr>
          <w:b/>
          <w:bCs/>
        </w:rPr>
      </w:pPr>
      <w:r w:rsidRPr="00A82906">
        <w:rPr>
          <w:b/>
          <w:bCs/>
        </w:rPr>
        <w:t>3.2 Recruitment</w:t>
      </w:r>
    </w:p>
    <w:p w14:paraId="007BAD70" w14:textId="77777777" w:rsidR="00A82906" w:rsidRPr="00A82906" w:rsidRDefault="00A82906" w:rsidP="00A82906">
      <w:pPr>
        <w:numPr>
          <w:ilvl w:val="0"/>
          <w:numId w:val="16"/>
        </w:numPr>
      </w:pPr>
      <w:r w:rsidRPr="00A82906">
        <w:t>Recruitment strategies and sources</w:t>
      </w:r>
    </w:p>
    <w:p w14:paraId="23B94521" w14:textId="77777777" w:rsidR="00A82906" w:rsidRPr="00A82906" w:rsidRDefault="00A82906" w:rsidP="00A82906">
      <w:pPr>
        <w:rPr>
          <w:b/>
          <w:bCs/>
        </w:rPr>
      </w:pPr>
      <w:r w:rsidRPr="00A82906">
        <w:rPr>
          <w:b/>
          <w:bCs/>
        </w:rPr>
        <w:t>3.3 Screening</w:t>
      </w:r>
    </w:p>
    <w:p w14:paraId="159DD99C" w14:textId="77777777" w:rsidR="00A82906" w:rsidRPr="00A82906" w:rsidRDefault="00A82906" w:rsidP="00A82906">
      <w:pPr>
        <w:numPr>
          <w:ilvl w:val="0"/>
          <w:numId w:val="17"/>
        </w:numPr>
      </w:pPr>
      <w:r w:rsidRPr="00A82906">
        <w:t>Background checks</w:t>
      </w:r>
    </w:p>
    <w:p w14:paraId="63B1F3C0" w14:textId="77777777" w:rsidR="00A82906" w:rsidRPr="00A82906" w:rsidRDefault="00A82906" w:rsidP="00A82906">
      <w:pPr>
        <w:numPr>
          <w:ilvl w:val="0"/>
          <w:numId w:val="17"/>
        </w:numPr>
      </w:pPr>
      <w:r w:rsidRPr="00A82906">
        <w:t>Reference checks</w:t>
      </w:r>
    </w:p>
    <w:p w14:paraId="3CE0E62D" w14:textId="77777777" w:rsidR="00A82906" w:rsidRPr="00A82906" w:rsidRDefault="00A82906" w:rsidP="00A82906">
      <w:pPr>
        <w:rPr>
          <w:b/>
          <w:bCs/>
        </w:rPr>
      </w:pPr>
      <w:r w:rsidRPr="00A82906">
        <w:rPr>
          <w:b/>
          <w:bCs/>
        </w:rPr>
        <w:t>3.4 Volunteer Training</w:t>
      </w:r>
    </w:p>
    <w:p w14:paraId="1AEB3134" w14:textId="77777777" w:rsidR="00A82906" w:rsidRPr="00A82906" w:rsidRDefault="00A82906" w:rsidP="00A82906">
      <w:pPr>
        <w:numPr>
          <w:ilvl w:val="0"/>
          <w:numId w:val="18"/>
        </w:numPr>
      </w:pPr>
      <w:r w:rsidRPr="00A82906">
        <w:t>Initial and ongoing training provided</w:t>
      </w:r>
    </w:p>
    <w:p w14:paraId="4BCB5E19" w14:textId="77777777" w:rsidR="00A82906" w:rsidRPr="00A82906" w:rsidRDefault="00A82906" w:rsidP="00A82906">
      <w:pPr>
        <w:rPr>
          <w:b/>
          <w:bCs/>
        </w:rPr>
      </w:pPr>
      <w:r w:rsidRPr="00A82906">
        <w:rPr>
          <w:b/>
          <w:bCs/>
        </w:rPr>
        <w:t>3.5 Volunteer Recognition</w:t>
      </w:r>
    </w:p>
    <w:p w14:paraId="53E5C67D" w14:textId="77777777" w:rsidR="00A82906" w:rsidRPr="00A82906" w:rsidRDefault="00A82906" w:rsidP="00A82906">
      <w:pPr>
        <w:numPr>
          <w:ilvl w:val="0"/>
          <w:numId w:val="19"/>
        </w:numPr>
      </w:pPr>
      <w:r w:rsidRPr="00A82906">
        <w:t>Methods used to recognize and retain volunteers</w:t>
      </w:r>
    </w:p>
    <w:p w14:paraId="30FC8858" w14:textId="77777777" w:rsidR="00A82906" w:rsidRPr="00A82906" w:rsidRDefault="00A82906" w:rsidP="00A82906">
      <w:pPr>
        <w:rPr>
          <w:b/>
          <w:bCs/>
        </w:rPr>
      </w:pPr>
      <w:r w:rsidRPr="00A82906">
        <w:rPr>
          <w:b/>
          <w:bCs/>
        </w:rPr>
        <w:t>3.6 Volunteer Capacity</w:t>
      </w:r>
    </w:p>
    <w:p w14:paraId="63077720" w14:textId="77777777" w:rsidR="00A82906" w:rsidRPr="00A82906" w:rsidRDefault="00A82906" w:rsidP="00A82906">
      <w:pPr>
        <w:numPr>
          <w:ilvl w:val="0"/>
          <w:numId w:val="20"/>
        </w:numPr>
      </w:pPr>
      <w:r w:rsidRPr="00A82906">
        <w:t>Number of volunteers</w:t>
      </w:r>
    </w:p>
    <w:p w14:paraId="3071FAB1" w14:textId="77777777" w:rsidR="00A82906" w:rsidRPr="00A82906" w:rsidRDefault="00A82906" w:rsidP="00A82906">
      <w:pPr>
        <w:numPr>
          <w:ilvl w:val="0"/>
          <w:numId w:val="20"/>
        </w:numPr>
      </w:pPr>
      <w:r w:rsidRPr="00A82906">
        <w:t>Estimated annual volunteer hours</w:t>
      </w:r>
    </w:p>
    <w:p w14:paraId="1FAB19A4" w14:textId="77777777" w:rsidR="00A82906" w:rsidRPr="00A82906" w:rsidRDefault="0035780A" w:rsidP="00A82906">
      <w:r>
        <w:pict w14:anchorId="36685EB1">
          <v:rect id="_x0000_i1028" style="width:0;height:1.5pt" o:hralign="center" o:hrstd="t" o:hr="t" fillcolor="#a0a0a0" stroked="f"/>
        </w:pict>
      </w:r>
    </w:p>
    <w:p w14:paraId="02036B0B" w14:textId="77777777" w:rsidR="00A82906" w:rsidRPr="00A82906" w:rsidRDefault="00A82906" w:rsidP="00A82906">
      <w:pPr>
        <w:rPr>
          <w:b/>
          <w:bCs/>
        </w:rPr>
      </w:pPr>
      <w:r w:rsidRPr="00A82906">
        <w:rPr>
          <w:b/>
          <w:bCs/>
        </w:rPr>
        <w:t>4. Eligibility, Assessment, and Client Rights Plan</w:t>
      </w:r>
    </w:p>
    <w:p w14:paraId="582E3CE4" w14:textId="77777777" w:rsidR="00A82906" w:rsidRPr="00A82906" w:rsidRDefault="00A82906" w:rsidP="00A82906">
      <w:pPr>
        <w:rPr>
          <w:b/>
          <w:bCs/>
        </w:rPr>
      </w:pPr>
      <w:r w:rsidRPr="00A82906">
        <w:rPr>
          <w:b/>
          <w:bCs/>
        </w:rPr>
        <w:lastRenderedPageBreak/>
        <w:t>4.1 Eligibility and Assessments</w:t>
      </w:r>
    </w:p>
    <w:p w14:paraId="00E2E401" w14:textId="77777777" w:rsidR="00A82906" w:rsidRPr="00A82906" w:rsidRDefault="00A82906" w:rsidP="00A82906">
      <w:r w:rsidRPr="00A82906">
        <w:t>Describe:</w:t>
      </w:r>
    </w:p>
    <w:p w14:paraId="1B51B76F" w14:textId="77777777" w:rsidR="00A82906" w:rsidRPr="00A82906" w:rsidRDefault="00A82906" w:rsidP="00A82906">
      <w:pPr>
        <w:numPr>
          <w:ilvl w:val="0"/>
          <w:numId w:val="21"/>
        </w:numPr>
      </w:pPr>
      <w:r w:rsidRPr="00A82906">
        <w:t>Procedures for completing and maintaining AUAIs</w:t>
      </w:r>
    </w:p>
    <w:p w14:paraId="4C6C55D6" w14:textId="77777777" w:rsidR="00DE0D23" w:rsidRDefault="00DE0D23" w:rsidP="00A82906">
      <w:pPr>
        <w:numPr>
          <w:ilvl w:val="0"/>
          <w:numId w:val="21"/>
        </w:numPr>
      </w:pPr>
      <w:r w:rsidRPr="00DE0D23">
        <w:t>Procedures to avoid duplicative assessments when a valid UAI already exists in KAMIS</w:t>
      </w:r>
    </w:p>
    <w:p w14:paraId="1FEBC331" w14:textId="331BCBF5" w:rsidR="00A82906" w:rsidRPr="00A82906" w:rsidRDefault="00A82906" w:rsidP="00A82906">
      <w:pPr>
        <w:numPr>
          <w:ilvl w:val="0"/>
          <w:numId w:val="21"/>
        </w:numPr>
      </w:pPr>
      <w:r w:rsidRPr="00A82906">
        <w:t>Timelines for new assessments and reassessments</w:t>
      </w:r>
    </w:p>
    <w:p w14:paraId="32ABEEE7" w14:textId="77777777" w:rsidR="00A82906" w:rsidRPr="00A82906" w:rsidRDefault="00A82906" w:rsidP="00A82906">
      <w:pPr>
        <w:rPr>
          <w:b/>
          <w:bCs/>
        </w:rPr>
      </w:pPr>
      <w:r w:rsidRPr="00A82906">
        <w:rPr>
          <w:b/>
          <w:bCs/>
        </w:rPr>
        <w:t>4.2 Notices of Action (NOA)</w:t>
      </w:r>
    </w:p>
    <w:p w14:paraId="08F8E9AD" w14:textId="77777777" w:rsidR="00A82906" w:rsidRPr="00A82906" w:rsidRDefault="00A82906" w:rsidP="00A82906">
      <w:r w:rsidRPr="00A82906">
        <w:t>Describe:</w:t>
      </w:r>
    </w:p>
    <w:p w14:paraId="50295432" w14:textId="77777777" w:rsidR="00A82906" w:rsidRPr="00A82906" w:rsidRDefault="00A82906" w:rsidP="00A82906">
      <w:pPr>
        <w:numPr>
          <w:ilvl w:val="0"/>
          <w:numId w:val="22"/>
        </w:numPr>
      </w:pPr>
      <w:r w:rsidRPr="00A82906">
        <w:t>Procedures for issuing NOAs</w:t>
      </w:r>
    </w:p>
    <w:p w14:paraId="5C8FE927" w14:textId="77777777" w:rsidR="00A82906" w:rsidRPr="00A82906" w:rsidRDefault="00A82906" w:rsidP="00A82906">
      <w:pPr>
        <w:numPr>
          <w:ilvl w:val="0"/>
          <w:numId w:val="22"/>
        </w:numPr>
      </w:pPr>
      <w:r w:rsidRPr="00A82906">
        <w:t>Compliance with KDADS FSM timelines and content requirements</w:t>
      </w:r>
    </w:p>
    <w:p w14:paraId="17F05D61" w14:textId="77777777" w:rsidR="00A82906" w:rsidRPr="00A82906" w:rsidRDefault="00A82906" w:rsidP="00A82906">
      <w:pPr>
        <w:rPr>
          <w:b/>
          <w:bCs/>
        </w:rPr>
      </w:pPr>
      <w:r w:rsidRPr="00A82906">
        <w:rPr>
          <w:b/>
          <w:bCs/>
        </w:rPr>
        <w:t>4.3 Client Rights and Grievances</w:t>
      </w:r>
    </w:p>
    <w:p w14:paraId="7B3B0E67" w14:textId="77777777" w:rsidR="00A82906" w:rsidRPr="00A82906" w:rsidRDefault="00A82906" w:rsidP="00A82906">
      <w:r w:rsidRPr="00A82906">
        <w:t>Describe:</w:t>
      </w:r>
    </w:p>
    <w:p w14:paraId="23A48027" w14:textId="77777777" w:rsidR="00A82906" w:rsidRPr="00A82906" w:rsidRDefault="00A82906" w:rsidP="00A82906">
      <w:pPr>
        <w:numPr>
          <w:ilvl w:val="0"/>
          <w:numId w:val="23"/>
        </w:numPr>
      </w:pPr>
      <w:r w:rsidRPr="00A82906">
        <w:t>Distribution of OAA Grievance Rights &amp; Responsibilities (SS-12)</w:t>
      </w:r>
    </w:p>
    <w:p w14:paraId="78D52005" w14:textId="77777777" w:rsidR="00A82906" w:rsidRPr="00A82906" w:rsidRDefault="00A82906" w:rsidP="00A82906">
      <w:pPr>
        <w:numPr>
          <w:ilvl w:val="0"/>
          <w:numId w:val="23"/>
        </w:numPr>
      </w:pPr>
      <w:r w:rsidRPr="00A82906">
        <w:t>Grievance handling procedures</w:t>
      </w:r>
    </w:p>
    <w:p w14:paraId="233A6770" w14:textId="77777777" w:rsidR="00A82906" w:rsidRPr="00A82906" w:rsidRDefault="00A82906" w:rsidP="00A82906">
      <w:pPr>
        <w:numPr>
          <w:ilvl w:val="0"/>
          <w:numId w:val="23"/>
        </w:numPr>
      </w:pPr>
      <w:r w:rsidRPr="00A82906">
        <w:t>Staff training related to client rights</w:t>
      </w:r>
    </w:p>
    <w:p w14:paraId="129F04D7" w14:textId="77777777" w:rsidR="00A82906" w:rsidRPr="00A82906" w:rsidRDefault="0035780A" w:rsidP="00A82906">
      <w:r>
        <w:pict w14:anchorId="5D058145">
          <v:rect id="_x0000_i1029" style="width:0;height:1.5pt" o:hralign="center" o:hrstd="t" o:hr="t" fillcolor="#a0a0a0" stroked="f"/>
        </w:pict>
      </w:r>
    </w:p>
    <w:p w14:paraId="798954B7" w14:textId="77777777" w:rsidR="00A82906" w:rsidRPr="00A82906" w:rsidRDefault="00A82906" w:rsidP="00A82906">
      <w:pPr>
        <w:rPr>
          <w:b/>
          <w:bCs/>
        </w:rPr>
      </w:pPr>
      <w:r w:rsidRPr="00A82906">
        <w:rPr>
          <w:b/>
          <w:bCs/>
        </w:rPr>
        <w:t>5. Outreach and Nutrition Education Plan</w:t>
      </w:r>
    </w:p>
    <w:p w14:paraId="2483DB8E" w14:textId="77777777" w:rsidR="00A82906" w:rsidRPr="00A82906" w:rsidRDefault="00A82906" w:rsidP="00A82906">
      <w:pPr>
        <w:rPr>
          <w:b/>
          <w:bCs/>
        </w:rPr>
      </w:pPr>
      <w:r w:rsidRPr="00A82906">
        <w:rPr>
          <w:b/>
          <w:bCs/>
        </w:rPr>
        <w:t>5.1 Outreach</w:t>
      </w:r>
    </w:p>
    <w:p w14:paraId="718A9FCA" w14:textId="77777777" w:rsidR="00A82906" w:rsidRPr="00A82906" w:rsidRDefault="00A82906" w:rsidP="00A82906">
      <w:r w:rsidRPr="00A82906">
        <w:t>Describe strategies to reach:</w:t>
      </w:r>
    </w:p>
    <w:p w14:paraId="6E20F3FA" w14:textId="77777777" w:rsidR="00A82906" w:rsidRPr="00A82906" w:rsidRDefault="00A82906" w:rsidP="00A82906">
      <w:pPr>
        <w:numPr>
          <w:ilvl w:val="0"/>
          <w:numId w:val="24"/>
        </w:numPr>
      </w:pPr>
      <w:r w:rsidRPr="00A82906">
        <w:t>Low-income older adults</w:t>
      </w:r>
    </w:p>
    <w:p w14:paraId="013CB7BC" w14:textId="77777777" w:rsidR="00A82906" w:rsidRPr="00A82906" w:rsidRDefault="00A82906" w:rsidP="00A82906">
      <w:pPr>
        <w:numPr>
          <w:ilvl w:val="0"/>
          <w:numId w:val="24"/>
        </w:numPr>
      </w:pPr>
      <w:r w:rsidRPr="00A82906">
        <w:t>Minority populations</w:t>
      </w:r>
    </w:p>
    <w:p w14:paraId="116148CB" w14:textId="77777777" w:rsidR="00A82906" w:rsidRPr="00A82906" w:rsidRDefault="00A82906" w:rsidP="00A82906">
      <w:pPr>
        <w:numPr>
          <w:ilvl w:val="0"/>
          <w:numId w:val="24"/>
        </w:numPr>
      </w:pPr>
      <w:r w:rsidRPr="00A82906">
        <w:t>Rural communities</w:t>
      </w:r>
    </w:p>
    <w:p w14:paraId="5C324EA4" w14:textId="77777777" w:rsidR="00A82906" w:rsidRPr="00A82906" w:rsidRDefault="00A82906" w:rsidP="00A82906">
      <w:pPr>
        <w:numPr>
          <w:ilvl w:val="0"/>
          <w:numId w:val="24"/>
        </w:numPr>
      </w:pPr>
      <w:r w:rsidRPr="00A82906">
        <w:t>Individuals with limited English proficiency</w:t>
      </w:r>
    </w:p>
    <w:p w14:paraId="10FFC615" w14:textId="77777777" w:rsidR="00A82906" w:rsidRPr="00A82906" w:rsidRDefault="00A82906" w:rsidP="00A82906">
      <w:pPr>
        <w:rPr>
          <w:b/>
          <w:bCs/>
        </w:rPr>
      </w:pPr>
      <w:r w:rsidRPr="00A82906">
        <w:rPr>
          <w:b/>
          <w:bCs/>
        </w:rPr>
        <w:t>5.2 Public Awareness</w:t>
      </w:r>
    </w:p>
    <w:p w14:paraId="3F5EBCFD" w14:textId="77777777" w:rsidR="00A82906" w:rsidRPr="00A82906" w:rsidRDefault="00A82906" w:rsidP="00A82906">
      <w:r w:rsidRPr="00A82906">
        <w:t>Describe how the following are informed of services:</w:t>
      </w:r>
    </w:p>
    <w:p w14:paraId="308519F1" w14:textId="77777777" w:rsidR="00A82906" w:rsidRPr="00A82906" w:rsidRDefault="00A82906" w:rsidP="00A82906">
      <w:pPr>
        <w:numPr>
          <w:ilvl w:val="0"/>
          <w:numId w:val="25"/>
        </w:numPr>
      </w:pPr>
      <w:r w:rsidRPr="00A82906">
        <w:t>General public</w:t>
      </w:r>
    </w:p>
    <w:p w14:paraId="7D40F8D5" w14:textId="77777777" w:rsidR="00A82906" w:rsidRPr="00A82906" w:rsidRDefault="00A82906" w:rsidP="00A82906">
      <w:pPr>
        <w:numPr>
          <w:ilvl w:val="0"/>
          <w:numId w:val="25"/>
        </w:numPr>
      </w:pPr>
      <w:r w:rsidRPr="00A82906">
        <w:lastRenderedPageBreak/>
        <w:t>Older individuals</w:t>
      </w:r>
    </w:p>
    <w:p w14:paraId="4096EBC1" w14:textId="77777777" w:rsidR="00A82906" w:rsidRPr="00A82906" w:rsidRDefault="00A82906" w:rsidP="00A82906">
      <w:pPr>
        <w:numPr>
          <w:ilvl w:val="0"/>
          <w:numId w:val="25"/>
        </w:numPr>
      </w:pPr>
      <w:r w:rsidRPr="00A82906">
        <w:t>Community agencies</w:t>
      </w:r>
    </w:p>
    <w:p w14:paraId="78DF2600" w14:textId="77777777" w:rsidR="00A82906" w:rsidRPr="00A82906" w:rsidRDefault="00A82906" w:rsidP="00A82906">
      <w:pPr>
        <w:numPr>
          <w:ilvl w:val="0"/>
          <w:numId w:val="25"/>
        </w:numPr>
      </w:pPr>
      <w:r w:rsidRPr="00A82906">
        <w:t>Community leaders</w:t>
      </w:r>
    </w:p>
    <w:p w14:paraId="23C1B481" w14:textId="77777777" w:rsidR="00A82906" w:rsidRPr="00A82906" w:rsidRDefault="00A82906" w:rsidP="00A82906">
      <w:pPr>
        <w:rPr>
          <w:b/>
          <w:bCs/>
        </w:rPr>
      </w:pPr>
      <w:r w:rsidRPr="00A82906">
        <w:rPr>
          <w:b/>
          <w:bCs/>
        </w:rPr>
        <w:t>5.3 Participation Requirements</w:t>
      </w:r>
    </w:p>
    <w:p w14:paraId="59367EEC" w14:textId="77777777" w:rsidR="00A82906" w:rsidRPr="00A82906" w:rsidRDefault="00A82906" w:rsidP="00A82906">
      <w:r w:rsidRPr="00A82906">
        <w:t>Describe any requirements for participation in Home Delivered Meals services.</w:t>
      </w:r>
    </w:p>
    <w:p w14:paraId="1AAFF735" w14:textId="77777777" w:rsidR="00A82906" w:rsidRPr="00A82906" w:rsidRDefault="00A82906" w:rsidP="00A82906">
      <w:pPr>
        <w:rPr>
          <w:b/>
          <w:bCs/>
        </w:rPr>
      </w:pPr>
      <w:r w:rsidRPr="00A82906">
        <w:rPr>
          <w:b/>
          <w:bCs/>
        </w:rPr>
        <w:t>5.4 Nutrition Education</w:t>
      </w:r>
    </w:p>
    <w:p w14:paraId="6BAB6D11" w14:textId="77777777" w:rsidR="00A82906" w:rsidRPr="00A82906" w:rsidRDefault="00A82906" w:rsidP="00A82906">
      <w:r w:rsidRPr="00A82906">
        <w:t>Describe:</w:t>
      </w:r>
    </w:p>
    <w:p w14:paraId="2A840396" w14:textId="77777777" w:rsidR="00A82906" w:rsidRPr="00A82906" w:rsidRDefault="00A82906" w:rsidP="00A82906">
      <w:pPr>
        <w:numPr>
          <w:ilvl w:val="0"/>
          <w:numId w:val="26"/>
        </w:numPr>
      </w:pPr>
      <w:r w:rsidRPr="00A82906">
        <w:t>Personnel responsible for nutrition education</w:t>
      </w:r>
    </w:p>
    <w:p w14:paraId="258A663D" w14:textId="77777777" w:rsidR="00A82906" w:rsidRPr="00A82906" w:rsidRDefault="00A82906" w:rsidP="00A82906">
      <w:pPr>
        <w:numPr>
          <w:ilvl w:val="0"/>
          <w:numId w:val="26"/>
        </w:numPr>
      </w:pPr>
      <w:r w:rsidRPr="00A82906">
        <w:t>How education is delivered</w:t>
      </w:r>
    </w:p>
    <w:p w14:paraId="22BCBF0E" w14:textId="22414E97" w:rsidR="00111ABD" w:rsidRPr="00111ABD" w:rsidRDefault="00111ABD" w:rsidP="007742E7">
      <w:pPr>
        <w:numPr>
          <w:ilvl w:val="0"/>
          <w:numId w:val="26"/>
        </w:numPr>
      </w:pPr>
      <w:r w:rsidRPr="00111ABD">
        <w:t>Estimated number of participants who will receive nutrition education annually</w:t>
      </w:r>
    </w:p>
    <w:p w14:paraId="7377730B" w14:textId="19F59C03" w:rsidR="00A82906" w:rsidRPr="00A82906" w:rsidRDefault="00111ABD" w:rsidP="007742E7">
      <w:pPr>
        <w:numPr>
          <w:ilvl w:val="0"/>
          <w:numId w:val="26"/>
        </w:numPr>
      </w:pPr>
      <w:r w:rsidRPr="00111ABD">
        <w:t>Examples of nutrition education topics or materials provided</w:t>
      </w:r>
    </w:p>
    <w:p w14:paraId="48856E79" w14:textId="77777777" w:rsidR="00A82906" w:rsidRPr="00A82906" w:rsidRDefault="0035780A" w:rsidP="00A82906">
      <w:r>
        <w:pict w14:anchorId="373D0D28">
          <v:rect id="_x0000_i1030" style="width:0;height:1.5pt" o:hralign="center" o:hrstd="t" o:hr="t" fillcolor="#a0a0a0" stroked="f"/>
        </w:pict>
      </w:r>
    </w:p>
    <w:p w14:paraId="41EBED00" w14:textId="77777777" w:rsidR="00A82906" w:rsidRPr="00A82906" w:rsidRDefault="00A82906" w:rsidP="00A82906">
      <w:pPr>
        <w:rPr>
          <w:b/>
          <w:bCs/>
        </w:rPr>
      </w:pPr>
      <w:r w:rsidRPr="00A82906">
        <w:rPr>
          <w:b/>
          <w:bCs/>
        </w:rPr>
        <w:t>6. Data Management and Reporting Plan</w:t>
      </w:r>
    </w:p>
    <w:p w14:paraId="12EFF910" w14:textId="77777777" w:rsidR="00A82906" w:rsidRPr="00A82906" w:rsidRDefault="00A82906" w:rsidP="00A82906">
      <w:r w:rsidRPr="00A82906">
        <w:t>Describe your plan for:</w:t>
      </w:r>
    </w:p>
    <w:p w14:paraId="1B32890C" w14:textId="77777777" w:rsidR="00A82906" w:rsidRPr="00A82906" w:rsidRDefault="00A82906" w:rsidP="00A82906">
      <w:pPr>
        <w:numPr>
          <w:ilvl w:val="0"/>
          <w:numId w:val="27"/>
        </w:numPr>
      </w:pPr>
      <w:r w:rsidRPr="00A82906">
        <w:t>Accurate and timely KAMIS data entry</w:t>
      </w:r>
    </w:p>
    <w:p w14:paraId="6D6C136B" w14:textId="77777777" w:rsidR="00156223" w:rsidRDefault="00A82906" w:rsidP="00A82906">
      <w:pPr>
        <w:numPr>
          <w:ilvl w:val="0"/>
          <w:numId w:val="27"/>
        </w:numPr>
      </w:pPr>
      <w:r w:rsidRPr="00A82906">
        <w:t>Monthly program and financial reporting</w:t>
      </w:r>
    </w:p>
    <w:p w14:paraId="3A223B3A" w14:textId="208D7271" w:rsidR="00A82906" w:rsidRPr="00A82906" w:rsidRDefault="00156223" w:rsidP="00A82906">
      <w:pPr>
        <w:numPr>
          <w:ilvl w:val="0"/>
          <w:numId w:val="27"/>
        </w:numPr>
      </w:pPr>
      <w:r w:rsidRPr="00156223">
        <w:t>Tracking and reporting OAA-funded meals and NSIP-eligible non-OAA meals</w:t>
      </w:r>
      <w:r w:rsidR="0035780A">
        <w:pict w14:anchorId="3C2E903F">
          <v:rect id="_x0000_i1031" style="width:0;height:1.5pt" o:hralign="center" o:hrstd="t" o:hr="t" fillcolor="#a0a0a0" stroked="f"/>
        </w:pict>
      </w:r>
    </w:p>
    <w:p w14:paraId="4E4705D3" w14:textId="77777777" w:rsidR="00A82906" w:rsidRPr="00A82906" w:rsidRDefault="00A82906" w:rsidP="00A82906">
      <w:pPr>
        <w:rPr>
          <w:b/>
          <w:bCs/>
        </w:rPr>
      </w:pPr>
      <w:r w:rsidRPr="00A82906">
        <w:rPr>
          <w:b/>
          <w:bCs/>
        </w:rPr>
        <w:t>7. Coordination and Quality Assurance</w:t>
      </w:r>
    </w:p>
    <w:p w14:paraId="15B73CC2" w14:textId="77777777" w:rsidR="00A82906" w:rsidRPr="00A82906" w:rsidRDefault="00A82906" w:rsidP="00A82906">
      <w:pPr>
        <w:rPr>
          <w:b/>
          <w:bCs/>
        </w:rPr>
      </w:pPr>
      <w:r w:rsidRPr="00A82906">
        <w:rPr>
          <w:b/>
          <w:bCs/>
        </w:rPr>
        <w:t>7.1 Coordination</w:t>
      </w:r>
    </w:p>
    <w:p w14:paraId="31A28E6F" w14:textId="77777777" w:rsidR="00A82906" w:rsidRPr="00A82906" w:rsidRDefault="00A82906" w:rsidP="00A82906">
      <w:r w:rsidRPr="00A82906">
        <w:t>Describe coordination with:</w:t>
      </w:r>
    </w:p>
    <w:p w14:paraId="443EF564" w14:textId="77777777" w:rsidR="00A82906" w:rsidRPr="00A82906" w:rsidRDefault="00A82906" w:rsidP="00A82906">
      <w:pPr>
        <w:numPr>
          <w:ilvl w:val="0"/>
          <w:numId w:val="28"/>
        </w:numPr>
      </w:pPr>
      <w:r w:rsidRPr="00A82906">
        <w:t>Jayhawk Area Agency on Aging</w:t>
      </w:r>
    </w:p>
    <w:p w14:paraId="3E58D897" w14:textId="77777777" w:rsidR="00A82906" w:rsidRPr="00A82906" w:rsidRDefault="00A82906" w:rsidP="00A82906">
      <w:pPr>
        <w:numPr>
          <w:ilvl w:val="0"/>
          <w:numId w:val="28"/>
        </w:numPr>
      </w:pPr>
      <w:r w:rsidRPr="00A82906">
        <w:t>Other community service providers</w:t>
      </w:r>
    </w:p>
    <w:p w14:paraId="7179FBD5" w14:textId="77777777" w:rsidR="00A82906" w:rsidRPr="00A82906" w:rsidRDefault="00A82906" w:rsidP="00A82906">
      <w:pPr>
        <w:rPr>
          <w:b/>
          <w:bCs/>
        </w:rPr>
      </w:pPr>
      <w:r w:rsidRPr="00A82906">
        <w:rPr>
          <w:b/>
          <w:bCs/>
        </w:rPr>
        <w:t>7.2 Quality Assurance</w:t>
      </w:r>
    </w:p>
    <w:p w14:paraId="6FBF188E" w14:textId="77777777" w:rsidR="00A82906" w:rsidRPr="00A82906" w:rsidRDefault="00A82906" w:rsidP="00A82906">
      <w:r w:rsidRPr="00A82906">
        <w:t>Describe:</w:t>
      </w:r>
    </w:p>
    <w:p w14:paraId="111DFB4C" w14:textId="77777777" w:rsidR="00A82906" w:rsidRPr="00A82906" w:rsidRDefault="00A82906" w:rsidP="00A82906">
      <w:pPr>
        <w:numPr>
          <w:ilvl w:val="0"/>
          <w:numId w:val="29"/>
        </w:numPr>
      </w:pPr>
      <w:r w:rsidRPr="00A82906">
        <w:t>Internal quality assurance processes</w:t>
      </w:r>
    </w:p>
    <w:p w14:paraId="463E41E4" w14:textId="77777777" w:rsidR="00A82906" w:rsidRPr="00A82906" w:rsidRDefault="00A82906" w:rsidP="00A82906">
      <w:pPr>
        <w:numPr>
          <w:ilvl w:val="0"/>
          <w:numId w:val="29"/>
        </w:numPr>
      </w:pPr>
      <w:r w:rsidRPr="00A82906">
        <w:lastRenderedPageBreak/>
        <w:t>Customer satisfaction survey administration</w:t>
      </w:r>
    </w:p>
    <w:p w14:paraId="5D7292E8" w14:textId="77777777" w:rsidR="00A82906" w:rsidRDefault="00A82906" w:rsidP="00A82906">
      <w:pPr>
        <w:numPr>
          <w:ilvl w:val="0"/>
          <w:numId w:val="29"/>
        </w:numPr>
      </w:pPr>
      <w:r w:rsidRPr="00A82906">
        <w:t>How survey results are reviewed and used for improvement</w:t>
      </w:r>
    </w:p>
    <w:p w14:paraId="03105CB1" w14:textId="11625460" w:rsidR="00A82906" w:rsidRPr="00A82906" w:rsidRDefault="00591E2F" w:rsidP="00BE2F5F">
      <w:pPr>
        <w:ind w:left="360"/>
      </w:pPr>
      <w:r>
        <w:t>Attach</w:t>
      </w:r>
      <w:r w:rsidR="00BE2F5F">
        <w:t>ment: M</w:t>
      </w:r>
      <w:r w:rsidRPr="00591E2F">
        <w:t>ost recent customer satisfaction survey instrument and the most recent available survey results or summary.</w:t>
      </w:r>
      <w:r w:rsidR="0035780A">
        <w:pict w14:anchorId="61609D1F">
          <v:rect id="_x0000_i1032" style="width:0;height:1.5pt" o:hralign="center" o:hrstd="t" o:hr="t" fillcolor="#a0a0a0" stroked="f"/>
        </w:pict>
      </w:r>
    </w:p>
    <w:p w14:paraId="25C097B1" w14:textId="77777777" w:rsidR="00A82906" w:rsidRPr="00A82906" w:rsidRDefault="00A82906" w:rsidP="00A82906">
      <w:pPr>
        <w:rPr>
          <w:b/>
          <w:bCs/>
        </w:rPr>
      </w:pPr>
      <w:r w:rsidRPr="00A82906">
        <w:rPr>
          <w:b/>
          <w:bCs/>
        </w:rPr>
        <w:t>8. Budget and Financial Plan</w:t>
      </w:r>
    </w:p>
    <w:p w14:paraId="68882D47" w14:textId="77777777" w:rsidR="00A82906" w:rsidRPr="00A82906" w:rsidRDefault="00A82906" w:rsidP="00A82906">
      <w:pPr>
        <w:rPr>
          <w:b/>
          <w:bCs/>
        </w:rPr>
      </w:pPr>
      <w:r w:rsidRPr="00A82906">
        <w:rPr>
          <w:b/>
          <w:bCs/>
        </w:rPr>
        <w:t>8.1 Financial Attachments (Required)</w:t>
      </w:r>
    </w:p>
    <w:p w14:paraId="4B3DF4AE" w14:textId="77777777" w:rsidR="00A82906" w:rsidRPr="00A82906" w:rsidRDefault="00A82906" w:rsidP="00A82906">
      <w:r w:rsidRPr="00A82906">
        <w:t>Attach the following:</w:t>
      </w:r>
    </w:p>
    <w:p w14:paraId="22E082AA" w14:textId="77777777" w:rsidR="00A82906" w:rsidRPr="00A82906" w:rsidRDefault="00A82906" w:rsidP="00A82906">
      <w:pPr>
        <w:numPr>
          <w:ilvl w:val="0"/>
          <w:numId w:val="31"/>
        </w:numPr>
      </w:pPr>
      <w:r w:rsidRPr="00A82906">
        <w:t>Most recent complete year Profit and Loss Statement (service-specific)</w:t>
      </w:r>
    </w:p>
    <w:p w14:paraId="1A018A3A" w14:textId="77777777" w:rsidR="00A82906" w:rsidRPr="00A82906" w:rsidRDefault="00A82906" w:rsidP="00A82906">
      <w:pPr>
        <w:numPr>
          <w:ilvl w:val="0"/>
          <w:numId w:val="31"/>
        </w:numPr>
      </w:pPr>
      <w:r w:rsidRPr="00A82906">
        <w:t>Most recent complete year Profit and Loss Statement (full agency)</w:t>
      </w:r>
    </w:p>
    <w:p w14:paraId="48209E13" w14:textId="77777777" w:rsidR="00A82906" w:rsidRPr="00A82906" w:rsidRDefault="00A82906" w:rsidP="00A82906">
      <w:pPr>
        <w:numPr>
          <w:ilvl w:val="0"/>
          <w:numId w:val="31"/>
        </w:numPr>
      </w:pPr>
      <w:r w:rsidRPr="00A82906">
        <w:t>Most recent complete year Balance Sheet (full agency)</w:t>
      </w:r>
    </w:p>
    <w:p w14:paraId="265D11ED" w14:textId="77777777" w:rsidR="00A82906" w:rsidRPr="00A82906" w:rsidRDefault="00A82906" w:rsidP="00A82906">
      <w:pPr>
        <w:numPr>
          <w:ilvl w:val="0"/>
          <w:numId w:val="31"/>
        </w:numPr>
      </w:pPr>
      <w:r w:rsidRPr="00A82906">
        <w:t>Total number of service units provided during the same period (all funding sources)</w:t>
      </w:r>
    </w:p>
    <w:p w14:paraId="5B856E76" w14:textId="77777777" w:rsidR="00A82906" w:rsidRPr="00A82906" w:rsidRDefault="00A82906" w:rsidP="00A82906">
      <w:pPr>
        <w:rPr>
          <w:b/>
          <w:bCs/>
        </w:rPr>
      </w:pPr>
      <w:r w:rsidRPr="00A82906">
        <w:rPr>
          <w:b/>
          <w:bCs/>
        </w:rPr>
        <w:t>8.2 Cost per Unit Calculation</w:t>
      </w:r>
    </w:p>
    <w:p w14:paraId="28EB9C01" w14:textId="77777777" w:rsidR="00A82906" w:rsidRPr="00A82906" w:rsidRDefault="00A82906" w:rsidP="00A82906">
      <w:r w:rsidRPr="00A82906">
        <w:t>Provide:</w:t>
      </w:r>
    </w:p>
    <w:p w14:paraId="71CCA4DB" w14:textId="77777777" w:rsidR="00A82906" w:rsidRPr="00A82906" w:rsidRDefault="00A82906" w:rsidP="00A82906">
      <w:pPr>
        <w:numPr>
          <w:ilvl w:val="0"/>
          <w:numId w:val="32"/>
        </w:numPr>
      </w:pPr>
      <w:r w:rsidRPr="00A82906">
        <w:t>Total expenses: $__________</w:t>
      </w:r>
    </w:p>
    <w:p w14:paraId="52DD653C" w14:textId="77777777" w:rsidR="00A82906" w:rsidRPr="00A82906" w:rsidRDefault="00A82906" w:rsidP="00A82906">
      <w:pPr>
        <w:numPr>
          <w:ilvl w:val="0"/>
          <w:numId w:val="32"/>
        </w:numPr>
      </w:pPr>
      <w:r w:rsidRPr="00A82906">
        <w:t>Total units provided: __________</w:t>
      </w:r>
    </w:p>
    <w:p w14:paraId="12819C6C" w14:textId="77777777" w:rsidR="00A82906" w:rsidRPr="00A82906" w:rsidRDefault="00A82906" w:rsidP="00A82906">
      <w:pPr>
        <w:numPr>
          <w:ilvl w:val="0"/>
          <w:numId w:val="32"/>
        </w:numPr>
      </w:pPr>
      <w:r w:rsidRPr="00A82906">
        <w:t>Cost per unit: $__________</w:t>
      </w:r>
    </w:p>
    <w:p w14:paraId="115A84BF" w14:textId="77777777" w:rsidR="00A82906" w:rsidRPr="00A82906" w:rsidRDefault="00A82906" w:rsidP="00A82906">
      <w:pPr>
        <w:rPr>
          <w:b/>
          <w:bCs/>
        </w:rPr>
      </w:pPr>
      <w:r w:rsidRPr="00A82906">
        <w:rPr>
          <w:b/>
          <w:bCs/>
        </w:rPr>
        <w:t>8.3 Other Funding Sources</w:t>
      </w:r>
    </w:p>
    <w:p w14:paraId="58A35EFD" w14:textId="77777777" w:rsidR="00A82906" w:rsidRPr="00A82906" w:rsidRDefault="00A82906" w:rsidP="00A82906">
      <w:r w:rsidRPr="00A82906">
        <w:t>Describe:</w:t>
      </w:r>
    </w:p>
    <w:p w14:paraId="0E7FF451" w14:textId="77777777" w:rsidR="00A82906" w:rsidRPr="00A82906" w:rsidRDefault="00A82906" w:rsidP="00A82906">
      <w:pPr>
        <w:numPr>
          <w:ilvl w:val="0"/>
          <w:numId w:val="33"/>
        </w:numPr>
      </w:pPr>
      <w:r w:rsidRPr="00A82906">
        <w:t>Funding types and amounts</w:t>
      </w:r>
    </w:p>
    <w:p w14:paraId="5DCC8A2F" w14:textId="77777777" w:rsidR="00A82906" w:rsidRPr="00A82906" w:rsidRDefault="00A82906" w:rsidP="00A82906">
      <w:pPr>
        <w:numPr>
          <w:ilvl w:val="0"/>
          <w:numId w:val="33"/>
        </w:numPr>
      </w:pPr>
      <w:r w:rsidRPr="00A82906">
        <w:t>Timing of funds</w:t>
      </w:r>
    </w:p>
    <w:p w14:paraId="0ADE2736" w14:textId="77777777" w:rsidR="00A82906" w:rsidRPr="00A82906" w:rsidRDefault="00A82906" w:rsidP="00A82906">
      <w:pPr>
        <w:numPr>
          <w:ilvl w:val="0"/>
          <w:numId w:val="33"/>
        </w:numPr>
      </w:pPr>
      <w:r w:rsidRPr="00A82906">
        <w:t>Restrictions</w:t>
      </w:r>
    </w:p>
    <w:p w14:paraId="0792F8F2" w14:textId="77777777" w:rsidR="00A82906" w:rsidRPr="00A82906" w:rsidRDefault="00A82906" w:rsidP="00A82906">
      <w:pPr>
        <w:numPr>
          <w:ilvl w:val="0"/>
          <w:numId w:val="33"/>
        </w:numPr>
      </w:pPr>
      <w:r w:rsidRPr="00A82906">
        <w:t>Sustainability strategies</w:t>
      </w:r>
    </w:p>
    <w:p w14:paraId="2C65037A" w14:textId="77777777" w:rsidR="00A82906" w:rsidRPr="00A82906" w:rsidRDefault="00A82906" w:rsidP="00A82906">
      <w:pPr>
        <w:rPr>
          <w:b/>
          <w:bCs/>
        </w:rPr>
      </w:pPr>
      <w:r w:rsidRPr="00A82906">
        <w:rPr>
          <w:b/>
          <w:bCs/>
        </w:rPr>
        <w:t>8.4 Fund Management</w:t>
      </w:r>
    </w:p>
    <w:p w14:paraId="3A433590" w14:textId="77777777" w:rsidR="00A82906" w:rsidRPr="00A82906" w:rsidRDefault="00A82906" w:rsidP="00A82906">
      <w:r w:rsidRPr="00A82906">
        <w:t>Describe how you will:</w:t>
      </w:r>
    </w:p>
    <w:p w14:paraId="3F6AB1C6" w14:textId="77777777" w:rsidR="00A82906" w:rsidRPr="00A82906" w:rsidRDefault="00A82906" w:rsidP="00A82906">
      <w:pPr>
        <w:numPr>
          <w:ilvl w:val="0"/>
          <w:numId w:val="34"/>
        </w:numPr>
      </w:pPr>
      <w:r w:rsidRPr="00A82906">
        <w:t>Manage OAA Title III-C2 funds</w:t>
      </w:r>
    </w:p>
    <w:p w14:paraId="7B32D84F" w14:textId="77777777" w:rsidR="00A82906" w:rsidRPr="00A82906" w:rsidRDefault="00A82906" w:rsidP="00A82906">
      <w:pPr>
        <w:numPr>
          <w:ilvl w:val="0"/>
          <w:numId w:val="34"/>
        </w:numPr>
      </w:pPr>
      <w:r w:rsidRPr="00A82906">
        <w:t>Ensure uninterrupted service</w:t>
      </w:r>
    </w:p>
    <w:p w14:paraId="68A157AA" w14:textId="77777777" w:rsidR="00A82906" w:rsidRPr="00A82906" w:rsidRDefault="00A82906" w:rsidP="00A82906">
      <w:pPr>
        <w:numPr>
          <w:ilvl w:val="0"/>
          <w:numId w:val="34"/>
        </w:numPr>
      </w:pPr>
      <w:r w:rsidRPr="00A82906">
        <w:lastRenderedPageBreak/>
        <w:t>Maintain monthly reimbursement within approximately one-twelfth (1/12) of the annual allocation</w:t>
      </w:r>
    </w:p>
    <w:p w14:paraId="10AD1676" w14:textId="77777777" w:rsidR="00A82906" w:rsidRPr="00A82906" w:rsidRDefault="00A82906" w:rsidP="00A82906">
      <w:pPr>
        <w:rPr>
          <w:b/>
          <w:bCs/>
        </w:rPr>
      </w:pPr>
      <w:r w:rsidRPr="00A82906">
        <w:rPr>
          <w:b/>
          <w:bCs/>
        </w:rPr>
        <w:t>8.5 Suggested Donation and Program Income Management</w:t>
      </w:r>
    </w:p>
    <w:p w14:paraId="5B437073" w14:textId="77777777" w:rsidR="00A82906" w:rsidRPr="00A82906" w:rsidRDefault="00A82906" w:rsidP="00A82906">
      <w:r w:rsidRPr="00A82906">
        <w:t>Describe:</w:t>
      </w:r>
    </w:p>
    <w:p w14:paraId="453DE5D6" w14:textId="77777777" w:rsidR="00A82906" w:rsidRPr="00A82906" w:rsidRDefault="00A82906" w:rsidP="00A82906">
      <w:pPr>
        <w:numPr>
          <w:ilvl w:val="0"/>
          <w:numId w:val="35"/>
        </w:numPr>
      </w:pPr>
      <w:r w:rsidRPr="00A82906">
        <w:t>Step-by-step process for offering voluntary contributions</w:t>
      </w:r>
    </w:p>
    <w:p w14:paraId="72A71875" w14:textId="77777777" w:rsidR="00A82906" w:rsidRPr="00A82906" w:rsidRDefault="00A82906" w:rsidP="00A82906">
      <w:pPr>
        <w:numPr>
          <w:ilvl w:val="0"/>
          <w:numId w:val="35"/>
        </w:numPr>
      </w:pPr>
      <w:r w:rsidRPr="00A82906">
        <w:t>How participant privacy is protected</w:t>
      </w:r>
    </w:p>
    <w:p w14:paraId="0F6238EB" w14:textId="77777777" w:rsidR="00A82906" w:rsidRPr="00A82906" w:rsidRDefault="00A82906" w:rsidP="00A82906">
      <w:pPr>
        <w:numPr>
          <w:ilvl w:val="0"/>
          <w:numId w:val="35"/>
        </w:numPr>
      </w:pPr>
      <w:r w:rsidRPr="00A82906">
        <w:t>How contributions are safeguarded, tracked, and reported</w:t>
      </w:r>
    </w:p>
    <w:p w14:paraId="462E3EF3" w14:textId="77777777" w:rsidR="00A82906" w:rsidRPr="00A82906" w:rsidRDefault="0035780A" w:rsidP="00A82906">
      <w:r>
        <w:pict w14:anchorId="52789F1A">
          <v:rect id="_x0000_i1033" style="width:0;height:1.5pt" o:hralign="center" o:hrstd="t" o:hr="t" fillcolor="#a0a0a0" stroked="f"/>
        </w:pict>
      </w:r>
    </w:p>
    <w:p w14:paraId="7731D73A" w14:textId="77777777" w:rsidR="00A82906" w:rsidRPr="00A82906" w:rsidRDefault="00A82906" w:rsidP="00A82906">
      <w:pPr>
        <w:rPr>
          <w:b/>
          <w:bCs/>
        </w:rPr>
      </w:pPr>
      <w:r w:rsidRPr="00A82906">
        <w:rPr>
          <w:b/>
          <w:bCs/>
        </w:rPr>
        <w:t>Certification</w:t>
      </w:r>
    </w:p>
    <w:p w14:paraId="4E1ABBF0" w14:textId="77777777" w:rsidR="00A82906" w:rsidRPr="00A82906" w:rsidRDefault="00A82906" w:rsidP="00A82906">
      <w:r w:rsidRPr="00A82906">
        <w:t>I certify that the information provided in this proposal is true, complete, and accurate.</w:t>
      </w:r>
    </w:p>
    <w:p w14:paraId="72A8C75E" w14:textId="77777777" w:rsidR="00A82906" w:rsidRPr="00A82906" w:rsidRDefault="00A82906" w:rsidP="00A82906">
      <w:r w:rsidRPr="00A82906">
        <w:t>Authorized Signature: ___________________________</w:t>
      </w:r>
      <w:r w:rsidRPr="00A82906">
        <w:br/>
        <w:t>Name and Title: _________________________________</w:t>
      </w:r>
      <w:r w:rsidRPr="00A82906">
        <w:br/>
        <w:t>Date: _________________________________________</w:t>
      </w:r>
    </w:p>
    <w:p w14:paraId="79E34703" w14:textId="77777777" w:rsidR="00AD4A8C" w:rsidRDefault="00AD4A8C"/>
    <w:sectPr w:rsidR="00AD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981"/>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2AAB"/>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A1565"/>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2E4A"/>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E125D"/>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8475B"/>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81877"/>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603C4"/>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53488"/>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E6D93"/>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54494"/>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400BB"/>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F6C70"/>
    <w:multiLevelType w:val="multilevel"/>
    <w:tmpl w:val="95B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3765D"/>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C61AB"/>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00C94"/>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E74F3"/>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849AC"/>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542E8"/>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2710F"/>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154E3"/>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E4C7D"/>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E1B4A"/>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D55F1"/>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C3CDE"/>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71E62"/>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716DD"/>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FD10D4"/>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A7075"/>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278CA"/>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851AC"/>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B264CB"/>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D7983"/>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074A3"/>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7B27A9"/>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124B4"/>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489433">
    <w:abstractNumId w:val="29"/>
  </w:num>
  <w:num w:numId="2" w16cid:durableId="552927487">
    <w:abstractNumId w:val="1"/>
  </w:num>
  <w:num w:numId="3" w16cid:durableId="1539196069">
    <w:abstractNumId w:val="33"/>
  </w:num>
  <w:num w:numId="4" w16cid:durableId="539632016">
    <w:abstractNumId w:val="14"/>
  </w:num>
  <w:num w:numId="5" w16cid:durableId="10425230">
    <w:abstractNumId w:val="17"/>
  </w:num>
  <w:num w:numId="6" w16cid:durableId="525598984">
    <w:abstractNumId w:val="32"/>
  </w:num>
  <w:num w:numId="7" w16cid:durableId="1105153830">
    <w:abstractNumId w:val="15"/>
  </w:num>
  <w:num w:numId="8" w16cid:durableId="329529944">
    <w:abstractNumId w:val="18"/>
  </w:num>
  <w:num w:numId="9" w16cid:durableId="1033506398">
    <w:abstractNumId w:val="4"/>
  </w:num>
  <w:num w:numId="10" w16cid:durableId="1110933005">
    <w:abstractNumId w:val="27"/>
  </w:num>
  <w:num w:numId="11" w16cid:durableId="2105032960">
    <w:abstractNumId w:val="0"/>
  </w:num>
  <w:num w:numId="12" w16cid:durableId="1262251623">
    <w:abstractNumId w:val="28"/>
  </w:num>
  <w:num w:numId="13" w16cid:durableId="251478297">
    <w:abstractNumId w:val="19"/>
  </w:num>
  <w:num w:numId="14" w16cid:durableId="1075202804">
    <w:abstractNumId w:val="5"/>
  </w:num>
  <w:num w:numId="15" w16cid:durableId="376785720">
    <w:abstractNumId w:val="10"/>
  </w:num>
  <w:num w:numId="16" w16cid:durableId="2098749328">
    <w:abstractNumId w:val="31"/>
  </w:num>
  <w:num w:numId="17" w16cid:durableId="1275866639">
    <w:abstractNumId w:val="36"/>
  </w:num>
  <w:num w:numId="18" w16cid:durableId="607086664">
    <w:abstractNumId w:val="11"/>
  </w:num>
  <w:num w:numId="19" w16cid:durableId="452946802">
    <w:abstractNumId w:val="23"/>
  </w:num>
  <w:num w:numId="20" w16cid:durableId="1678188302">
    <w:abstractNumId w:val="16"/>
  </w:num>
  <w:num w:numId="21" w16cid:durableId="1806971817">
    <w:abstractNumId w:val="2"/>
  </w:num>
  <w:num w:numId="22" w16cid:durableId="1833598501">
    <w:abstractNumId w:val="9"/>
  </w:num>
  <w:num w:numId="23" w16cid:durableId="782067729">
    <w:abstractNumId w:val="13"/>
  </w:num>
  <w:num w:numId="24" w16cid:durableId="660738519">
    <w:abstractNumId w:val="7"/>
  </w:num>
  <w:num w:numId="25" w16cid:durableId="238832075">
    <w:abstractNumId w:val="8"/>
  </w:num>
  <w:num w:numId="26" w16cid:durableId="626812395">
    <w:abstractNumId w:val="21"/>
  </w:num>
  <w:num w:numId="27" w16cid:durableId="1616326320">
    <w:abstractNumId w:val="20"/>
  </w:num>
  <w:num w:numId="28" w16cid:durableId="1422338450">
    <w:abstractNumId w:val="26"/>
  </w:num>
  <w:num w:numId="29" w16cid:durableId="1244488276">
    <w:abstractNumId w:val="35"/>
  </w:num>
  <w:num w:numId="30" w16cid:durableId="726682494">
    <w:abstractNumId w:val="30"/>
  </w:num>
  <w:num w:numId="31" w16cid:durableId="869225651">
    <w:abstractNumId w:val="24"/>
  </w:num>
  <w:num w:numId="32" w16cid:durableId="156774079">
    <w:abstractNumId w:val="3"/>
  </w:num>
  <w:num w:numId="33" w16cid:durableId="807433222">
    <w:abstractNumId w:val="6"/>
  </w:num>
  <w:num w:numId="34" w16cid:durableId="1165781261">
    <w:abstractNumId w:val="25"/>
  </w:num>
  <w:num w:numId="35" w16cid:durableId="1447654197">
    <w:abstractNumId w:val="34"/>
  </w:num>
  <w:num w:numId="36" w16cid:durableId="2145999879">
    <w:abstractNumId w:val="22"/>
  </w:num>
  <w:num w:numId="37" w16cid:durableId="1394423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06"/>
    <w:rsid w:val="00064306"/>
    <w:rsid w:val="0008569D"/>
    <w:rsid w:val="00111ABD"/>
    <w:rsid w:val="0015389C"/>
    <w:rsid w:val="00156223"/>
    <w:rsid w:val="001852B2"/>
    <w:rsid w:val="00241499"/>
    <w:rsid w:val="002A5592"/>
    <w:rsid w:val="00591E2F"/>
    <w:rsid w:val="005D2F8A"/>
    <w:rsid w:val="005E6BC2"/>
    <w:rsid w:val="0067448E"/>
    <w:rsid w:val="006E6C2C"/>
    <w:rsid w:val="007742E7"/>
    <w:rsid w:val="007847CB"/>
    <w:rsid w:val="00857D77"/>
    <w:rsid w:val="008F44DA"/>
    <w:rsid w:val="00A82906"/>
    <w:rsid w:val="00AC0521"/>
    <w:rsid w:val="00AD4A8C"/>
    <w:rsid w:val="00B23895"/>
    <w:rsid w:val="00BE2F5F"/>
    <w:rsid w:val="00C32839"/>
    <w:rsid w:val="00C7751A"/>
    <w:rsid w:val="00C8612E"/>
    <w:rsid w:val="00CA4D6F"/>
    <w:rsid w:val="00D44F67"/>
    <w:rsid w:val="00DE0D23"/>
    <w:rsid w:val="00E43EAD"/>
    <w:rsid w:val="00FB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AC3A"/>
  <w15:chartTrackingRefBased/>
  <w15:docId w15:val="{F49F7A64-9459-43C1-8C1E-9AC70BDB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6F"/>
  </w:style>
  <w:style w:type="paragraph" w:styleId="Heading1">
    <w:name w:val="heading 1"/>
    <w:basedOn w:val="Normal"/>
    <w:next w:val="Normal"/>
    <w:link w:val="Heading1Char"/>
    <w:uiPriority w:val="9"/>
    <w:qFormat/>
    <w:rsid w:val="00A82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06"/>
    <w:rPr>
      <w:rFonts w:eastAsiaTheme="majorEastAsia" w:cstheme="majorBidi"/>
      <w:color w:val="272727" w:themeColor="text1" w:themeTint="D8"/>
    </w:rPr>
  </w:style>
  <w:style w:type="paragraph" w:styleId="Title">
    <w:name w:val="Title"/>
    <w:basedOn w:val="Normal"/>
    <w:next w:val="Normal"/>
    <w:link w:val="TitleChar"/>
    <w:uiPriority w:val="10"/>
    <w:qFormat/>
    <w:rsid w:val="00A8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06"/>
    <w:pPr>
      <w:spacing w:before="160"/>
      <w:jc w:val="center"/>
    </w:pPr>
    <w:rPr>
      <w:i/>
      <w:iCs/>
      <w:color w:val="404040" w:themeColor="text1" w:themeTint="BF"/>
    </w:rPr>
  </w:style>
  <w:style w:type="character" w:customStyle="1" w:styleId="QuoteChar">
    <w:name w:val="Quote Char"/>
    <w:basedOn w:val="DefaultParagraphFont"/>
    <w:link w:val="Quote"/>
    <w:uiPriority w:val="29"/>
    <w:rsid w:val="00A82906"/>
    <w:rPr>
      <w:i/>
      <w:iCs/>
      <w:color w:val="404040" w:themeColor="text1" w:themeTint="BF"/>
    </w:rPr>
  </w:style>
  <w:style w:type="paragraph" w:styleId="ListParagraph">
    <w:name w:val="List Paragraph"/>
    <w:basedOn w:val="Normal"/>
    <w:uiPriority w:val="34"/>
    <w:qFormat/>
    <w:rsid w:val="00A82906"/>
    <w:pPr>
      <w:ind w:left="720"/>
      <w:contextualSpacing/>
    </w:pPr>
  </w:style>
  <w:style w:type="character" w:styleId="IntenseEmphasis">
    <w:name w:val="Intense Emphasis"/>
    <w:basedOn w:val="DefaultParagraphFont"/>
    <w:uiPriority w:val="21"/>
    <w:qFormat/>
    <w:rsid w:val="00A82906"/>
    <w:rPr>
      <w:i/>
      <w:iCs/>
      <w:color w:val="0F4761" w:themeColor="accent1" w:themeShade="BF"/>
    </w:rPr>
  </w:style>
  <w:style w:type="paragraph" w:styleId="IntenseQuote">
    <w:name w:val="Intense Quote"/>
    <w:basedOn w:val="Normal"/>
    <w:next w:val="Normal"/>
    <w:link w:val="IntenseQuoteChar"/>
    <w:uiPriority w:val="30"/>
    <w:qFormat/>
    <w:rsid w:val="00A82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906"/>
    <w:rPr>
      <w:i/>
      <w:iCs/>
      <w:color w:val="0F4761" w:themeColor="accent1" w:themeShade="BF"/>
    </w:rPr>
  </w:style>
  <w:style w:type="character" w:styleId="IntenseReference">
    <w:name w:val="Intense Reference"/>
    <w:basedOn w:val="DefaultParagraphFont"/>
    <w:uiPriority w:val="32"/>
    <w:qFormat/>
    <w:rsid w:val="00A82906"/>
    <w:rPr>
      <w:b/>
      <w:bCs/>
      <w:smallCaps/>
      <w:color w:val="0F4761" w:themeColor="accent1" w:themeShade="BF"/>
      <w:spacing w:val="5"/>
    </w:rPr>
  </w:style>
  <w:style w:type="table" w:styleId="TableGrid">
    <w:name w:val="Table Grid"/>
    <w:basedOn w:val="TableNormal"/>
    <w:uiPriority w:val="39"/>
    <w:rsid w:val="00C32839"/>
    <w:pPr>
      <w:spacing w:after="0" w:line="240" w:lineRule="auto"/>
    </w:pPr>
    <w:tblPr/>
  </w:style>
  <w:style w:type="paragraph" w:styleId="NormalWeb">
    <w:name w:val="Normal (Web)"/>
    <w:basedOn w:val="Normal"/>
    <w:uiPriority w:val="99"/>
    <w:semiHidden/>
    <w:unhideWhenUsed/>
    <w:rsid w:val="00111A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8daec122bb908ba16c422bc0692f7b4b">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ceb929983b7e8ab502feb38a7220e9d1"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86950D-FF9D-4055-9B03-A2B9B7DA8A8E}">
  <ds:schemaRefs>
    <ds:schemaRef ds:uri="http://schemas.microsoft.com/sharepoint/v3/contenttype/forms"/>
  </ds:schemaRefs>
</ds:datastoreItem>
</file>

<file path=customXml/itemProps2.xml><?xml version="1.0" encoding="utf-8"?>
<ds:datastoreItem xmlns:ds="http://schemas.openxmlformats.org/officeDocument/2006/customXml" ds:itemID="{A41F23B7-AFB9-4961-8B7D-163E946F8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fa064-d45a-4b49-9df4-7ced19453297"/>
    <ds:schemaRef ds:uri="6a8db0f1-b7ee-43db-9120-41b48ff8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9CEC2-F16A-4138-8C59-F6B0BE261B66}">
  <ds:schemaRefs>
    <ds:schemaRef ds:uri="http://schemas.microsoft.com/office/2006/metadata/properties"/>
    <ds:schemaRef ds:uri="http://schemas.microsoft.com/office/infopath/2007/PartnerControls"/>
    <ds:schemaRef ds:uri="6a8db0f1-b7ee-43db-9120-41b48ff8d6cb"/>
    <ds:schemaRef ds:uri="7bcfa064-d45a-4b49-9df4-7ced19453297"/>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1369</Words>
  <Characters>8904</Characters>
  <Application>Microsoft Office Word</Application>
  <DocSecurity>0</DocSecurity>
  <Lines>307</Lines>
  <Paragraphs>256</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24</cp:revision>
  <dcterms:created xsi:type="dcterms:W3CDTF">2026-01-14T10:35:00Z</dcterms:created>
  <dcterms:modified xsi:type="dcterms:W3CDTF">2026-01-15T18:57:00Z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y fmtid="{D5CDD505-2E9C-101B-9397-08002B2CF9AE}" pid="3" name="MediaServiceImageTags">
    <vt:lpwstr/>
  </property>
</Properties>
</file>